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承 诺 书</w:t>
      </w:r>
    </w:p>
    <w:p>
      <w:pPr>
        <w:jc w:val="cente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eastAsia="zh-CN"/>
        </w:rPr>
        <w:t>贵阳市第二人民医院</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我单位郑重承诺，近三年内，在经营活动中没有重大违法记录。若医院在采购过程中发现我单位近三年内经营活动中有重大违法记录，我单位愿意无条件终止与医院的供货合同，并承担因此引起的一切后果。</w:t>
      </w:r>
    </w:p>
    <w:p>
      <w:pPr>
        <w:tabs>
          <w:tab w:val="left" w:pos="1710"/>
        </w:tabs>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p>
    <w:p>
      <w:pPr>
        <w:ind w:firstLine="420"/>
        <w:rPr>
          <w:rFonts w:hint="eastAsia" w:ascii="仿宋_GB2312" w:hAnsi="仿宋_GB2312" w:eastAsia="仿宋_GB2312" w:cs="仿宋_GB2312"/>
          <w:sz w:val="32"/>
          <w:szCs w:val="32"/>
        </w:rPr>
      </w:pP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 诺 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位（公章）：</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法定代表或其授权人（签字）：</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bookmarkStart w:id="0" w:name="_GoBack"/>
      <w:bookmarkEnd w:id="0"/>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BA"/>
    <w:rsid w:val="001A0132"/>
    <w:rsid w:val="00261EE1"/>
    <w:rsid w:val="006D697A"/>
    <w:rsid w:val="008139C2"/>
    <w:rsid w:val="00836D82"/>
    <w:rsid w:val="009E40AA"/>
    <w:rsid w:val="00A824B1"/>
    <w:rsid w:val="00A824BA"/>
    <w:rsid w:val="00ED1A8D"/>
    <w:rsid w:val="2BCA3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Words>
  <Characters>186</Characters>
  <Lines>1</Lines>
  <Paragraphs>1</Paragraphs>
  <TotalTime>120</TotalTime>
  <ScaleCrop>false</ScaleCrop>
  <LinksUpToDate>false</LinksUpToDate>
  <CharactersWithSpaces>217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2020-11-06T00:14:00Z</dcterms:created>
  <dc:creator>tao wu</dc:creator>
  <cp:lastModifiedBy>沛</cp:lastModifiedBy>
  <dcterms:modified xsi:type="dcterms:W3CDTF">2021-05-07T09:12:00Z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E14C106372434EED93B8B04F8C81F6E3</vt:lpwstr>
  </property>
</Properties>
</file>