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bookmarkStart w:id="0" w:name="_GoBack"/>
      <w:r>
        <w:rPr>
          <w:rFonts w:hint="eastAsia"/>
          <w:b/>
          <w:bCs/>
          <w:szCs w:val="44"/>
          <w:lang w:val="en-US" w:eastAsia="zh-CN"/>
        </w:rPr>
        <w:t xml:space="preserve"> </w:t>
      </w:r>
      <w:bookmarkEnd w:id="0"/>
      <w:r>
        <w:rPr>
          <w:rFonts w:hint="eastAsia"/>
          <w:lang w:val="en-US" w:eastAsia="zh-CN"/>
        </w:rPr>
        <w:t>贵阳市第二人民医院（金阳医院）</w:t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儿科专业基地简介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一、专业基地基本情况：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儿科专业基地由儿科普通病房、儿科重症病房、专科门诊、儿科普通门诊、急诊以及新生儿科组成。现有编制住院床位121张，其中儿科80张、新生儿科41张。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基地配置有上下消化道内窥镜3条、纤维支气管镜1条、13C红外线光谱仪1台、血气分析仪2台、脑电图仪3台、一氧化氮检查仪1台、微量元素检查仪1台、小儿CPAP无创呼吸机12台，有创呼吸机8台，心电监护仪56台，除颤仪1台，各式微量输液泵97台，辐射抢救台4台，各种新生儿暖箱25台，光疗箱15台，NO治疗仪1台，床旁超声机1台，指血糖检测仪2台。</w:t>
      </w:r>
    </w:p>
    <w:p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99" w:leftChars="0" w:right="0" w:rightChars="0" w:hanging="199" w:hangingChars="83"/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</w:pPr>
      <w:r>
        <w:rPr>
          <w:rFonts w:hint="eastAsia"/>
          <w:shd w:val="clear"/>
          <w:lang w:val="en-US" w:eastAsia="zh-CN"/>
        </w:rPr>
        <w:t xml:space="preserve">   </w:t>
      </w:r>
      <w:r>
        <w:rPr>
          <w:shd w:val="clear"/>
        </w:rPr>
        <w:drawing>
          <wp:inline distT="0" distB="0" distL="114300" distR="114300">
            <wp:extent cx="2479675" cy="1880235"/>
            <wp:effectExtent l="0" t="0" r="15875" b="5715"/>
            <wp:docPr id="3076" name="Picture 4" descr="6b60d4deeb2328f88b87c0f510fcc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6b60d4deeb2328f88b87c0f510fcc3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9675" cy="188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hd w:val="clear"/>
        </w:rPr>
        <w:drawing>
          <wp:inline distT="0" distB="0" distL="114300" distR="114300">
            <wp:extent cx="2517140" cy="1873250"/>
            <wp:effectExtent l="0" t="0" r="16510" b="12700"/>
            <wp:docPr id="3075" name="Picture 3" descr="0251f94658443f4406c5beff39ed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0251f94658443f4406c5beff39ed3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1680" w:firstLineChars="800"/>
        <w:rPr>
          <w:rFonts w:hint="eastAsia" w:asciiTheme="minorHAnsi" w:hAnsiTheme="minorHAnsi" w:eastAsiaTheme="minorEastAsia" w:cstheme="minorBidi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0"/>
          <w:sz w:val="24"/>
          <w:szCs w:val="24"/>
          <w:lang w:val="en-US" w:eastAsia="zh-CN" w:bidi="ar"/>
        </w:rPr>
        <w:t xml:space="preserve">无创呼吸机 </w:t>
      </w:r>
      <w:r>
        <w:rPr>
          <w:rFonts w:hint="eastAsia"/>
          <w:lang w:val="en-US" w:eastAsia="zh-CN"/>
        </w:rPr>
        <w:t xml:space="preserve">                      </w:t>
      </w:r>
      <w:r>
        <w:rPr>
          <w:rFonts w:hint="eastAsia" w:asciiTheme="minorHAnsi" w:hAnsiTheme="minorHAnsi" w:eastAsiaTheme="minorEastAsia" w:cstheme="minorBidi"/>
          <w:b/>
          <w:bCs/>
          <w:kern w:val="0"/>
          <w:sz w:val="24"/>
          <w:szCs w:val="24"/>
          <w:lang w:val="en-US" w:eastAsia="zh-CN" w:bidi="ar"/>
        </w:rPr>
        <w:t xml:space="preserve">有创呼吸机  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师资情况：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儿科专业基地于2017年成为贵州省儿科住院医师规范化培训专业基地，现有主任医师1名，副主任医师7名，主治医师20名。截止2020年9月儿科专业基地所有学员顺利结业，并均留院工作。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三、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特色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专科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介绍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1.儿童消化专科：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能独立完成儿童胃肠镜及内镜介入治疗，在儿科基地龙梅主任的带领下，对于</w:t>
      </w:r>
      <w:r>
        <w:rPr>
          <w:rFonts w:hint="eastAsia" w:ascii="仿宋" w:hAnsi="仿宋" w:eastAsia="仿宋" w:cs="仿宋"/>
          <w:sz w:val="32"/>
          <w:szCs w:val="32"/>
        </w:rPr>
        <w:t>婴幼儿急慢性腹泻，儿童幽门螺杆菌感染、消化性溃疡、慢性腹痛、便秘、食物过敏相关胃肠道疾病、消化道息肉等疾病诊治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都有丰富的经验。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1446" w:firstLineChars="6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b/>
          <w:bCs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2917190</wp:posOffset>
            </wp:positionH>
            <wp:positionV relativeFrom="paragraph">
              <wp:posOffset>251460</wp:posOffset>
            </wp:positionV>
            <wp:extent cx="2530475" cy="1899285"/>
            <wp:effectExtent l="0" t="0" r="14605" b="5715"/>
            <wp:wrapTopAndBottom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0475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226060</wp:posOffset>
            </wp:positionV>
            <wp:extent cx="2594610" cy="1905000"/>
            <wp:effectExtent l="0" t="0" r="11430" b="0"/>
            <wp:wrapTopAndBottom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lang w:val="en-US" w:eastAsia="zh-CN"/>
        </w:rPr>
        <w:t>儿科内镜室                              内镜手术中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2.儿童呼吸专科：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对于支气管哮喘、慢性咳嗽、支气管肺炎、过敏性咳嗽、上呼吸道感染具有丰富的诊疗经验，科室配备肺功能、一氧化氮检测仪及粉尘螨检测能力，满足儿童常见的呼吸系统疾病的诊断需求。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480" w:firstLineChars="200"/>
        <w:textAlignment w:val="auto"/>
        <w:rPr>
          <w:rFonts w:hint="eastAsia"/>
          <w:b/>
          <w:bCs/>
          <w:lang w:val="en-US" w:eastAsia="zh-CN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2980055</wp:posOffset>
            </wp:positionH>
            <wp:positionV relativeFrom="page">
              <wp:posOffset>1184910</wp:posOffset>
            </wp:positionV>
            <wp:extent cx="2586990" cy="1757045"/>
            <wp:effectExtent l="0" t="0" r="3810" b="10795"/>
            <wp:wrapTopAndBottom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75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305435</wp:posOffset>
            </wp:positionV>
            <wp:extent cx="2401570" cy="1771650"/>
            <wp:effectExtent l="0" t="0" r="6350" b="11430"/>
            <wp:wrapTopAndBottom/>
            <wp:docPr id="4" name="图片 21" descr="fecc3b387a115ee541890d89a4e9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1" descr="fecc3b387a115ee541890d89a4e946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157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lang w:val="en-US" w:eastAsia="zh-CN"/>
        </w:rPr>
        <w:t>儿童纳库仑呼气分析仪                      肺功能监测仪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3.儿童神经专科：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对于儿童常见神经系统疾病，如各类癫痫，自身免疫性脑炎、化脓性、病毒性、结核性脑炎等有丰富的诊治经验，科室配备脑电图机可满足常规神经系统检查的需要。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53340</wp:posOffset>
            </wp:positionV>
            <wp:extent cx="2536825" cy="1904365"/>
            <wp:effectExtent l="0" t="0" r="15875" b="635"/>
            <wp:wrapTopAndBottom/>
            <wp:docPr id="2051" name="图片 19" descr="bd6469672f50e2d623ab8c3a05e79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图片 19" descr="bd6469672f50e2d623ab8c3a05e79a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90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63500</wp:posOffset>
            </wp:positionV>
            <wp:extent cx="2585720" cy="1894205"/>
            <wp:effectExtent l="0" t="0" r="5080" b="10795"/>
            <wp:wrapTopAndBottom/>
            <wp:docPr id="2050" name="图片 18" descr="a3f226d8e3e9e47e667595133d1a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图片 18" descr="a3f226d8e3e9e47e667595133d1a75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5720" cy="189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4.新生儿科：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不仅开展新生儿黄疸、新生儿肺炎等常见病、多发病的诊治，还开展亚低温、脑功能监测、家庭式护理等新技术，以及极低及超低出生体重儿的管理、同步换血术、NO治疗术、先心病及开颅手术的术后护理能力等高端技术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29845</wp:posOffset>
            </wp:positionV>
            <wp:extent cx="5486400" cy="3884930"/>
            <wp:effectExtent l="0" t="0" r="0" b="1270"/>
            <wp:wrapTopAndBottom/>
            <wp:docPr id="8" name="图片 7" descr="微信图片_2021012708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微信图片_20210127084117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在培期间，学员薪酬待遇参照国家发放标准，培训第二年根据学员每月实际工作量给予适当补贴。此外，学员可在培训期间申请同等学历专业硕士。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                 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儿科基地欢迎您的加入！！!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center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贵阳市第二人民医院  儿科专业基地</w:t>
      </w:r>
      <w:r>
        <w:rPr>
          <w:rFonts w:hint="eastAsia"/>
          <w:sz w:val="30"/>
          <w:szCs w:val="30"/>
          <w:lang w:val="en-US" w:eastAsia="zh-CN"/>
        </w:rPr>
        <w:t xml:space="preserve">                     </w:t>
      </w:r>
    </w:p>
    <w:p>
      <w:pPr>
        <w:shd w:val="clear"/>
        <w:jc w:val="center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2023.04                                       </w:t>
      </w:r>
    </w:p>
    <w:sectPr>
      <w:footerReference r:id="rId3" w:type="default"/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A37D97"/>
    <w:multiLevelType w:val="singleLevel"/>
    <w:tmpl w:val="2CA37D97"/>
    <w:lvl w:ilvl="0" w:tentative="0">
      <w:start w:val="2"/>
      <w:numFmt w:val="chineseCounting"/>
      <w:suff w:val="nothing"/>
      <w:lvlText w:val="%1、"/>
      <w:lvlJc w:val="left"/>
      <w:pPr>
        <w:ind w:left="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lYzhmNjlkODk2ODBhMjUxYzk3ZWZjNWRiNjgwZGYifQ=="/>
  </w:docVars>
  <w:rsids>
    <w:rsidRoot w:val="2ACF1FE9"/>
    <w:rsid w:val="040B66DE"/>
    <w:rsid w:val="04511D4F"/>
    <w:rsid w:val="0654647E"/>
    <w:rsid w:val="0C6D7D9B"/>
    <w:rsid w:val="10B14C22"/>
    <w:rsid w:val="10EF12A7"/>
    <w:rsid w:val="11771BEE"/>
    <w:rsid w:val="162B31A7"/>
    <w:rsid w:val="191A0336"/>
    <w:rsid w:val="1A212730"/>
    <w:rsid w:val="24EB108E"/>
    <w:rsid w:val="26347A30"/>
    <w:rsid w:val="27A33DB0"/>
    <w:rsid w:val="27F650C6"/>
    <w:rsid w:val="28CB3F50"/>
    <w:rsid w:val="290556B4"/>
    <w:rsid w:val="2A9A0714"/>
    <w:rsid w:val="2ACF1FE9"/>
    <w:rsid w:val="2ADE1516"/>
    <w:rsid w:val="2F7758C5"/>
    <w:rsid w:val="31AD52E2"/>
    <w:rsid w:val="3276097C"/>
    <w:rsid w:val="35635C3C"/>
    <w:rsid w:val="359C114E"/>
    <w:rsid w:val="36FB24F3"/>
    <w:rsid w:val="39432525"/>
    <w:rsid w:val="395B4E7C"/>
    <w:rsid w:val="3974732F"/>
    <w:rsid w:val="397F62D4"/>
    <w:rsid w:val="3FC372B1"/>
    <w:rsid w:val="3FEE25A6"/>
    <w:rsid w:val="40063D93"/>
    <w:rsid w:val="41D15E87"/>
    <w:rsid w:val="449A0F4E"/>
    <w:rsid w:val="453A6020"/>
    <w:rsid w:val="479C4FBB"/>
    <w:rsid w:val="4BFA22D2"/>
    <w:rsid w:val="4C455C43"/>
    <w:rsid w:val="50854860"/>
    <w:rsid w:val="50ED1318"/>
    <w:rsid w:val="53732BA0"/>
    <w:rsid w:val="57140EF8"/>
    <w:rsid w:val="5DB138DC"/>
    <w:rsid w:val="5DDE3802"/>
    <w:rsid w:val="606326E4"/>
    <w:rsid w:val="60E5134B"/>
    <w:rsid w:val="6204644E"/>
    <w:rsid w:val="637E0E13"/>
    <w:rsid w:val="64644982"/>
    <w:rsid w:val="6568412B"/>
    <w:rsid w:val="66AA2E1B"/>
    <w:rsid w:val="683F70FE"/>
    <w:rsid w:val="6952366B"/>
    <w:rsid w:val="6B2B3DFF"/>
    <w:rsid w:val="6C653FF3"/>
    <w:rsid w:val="701337DF"/>
    <w:rsid w:val="70486207"/>
    <w:rsid w:val="714D547A"/>
    <w:rsid w:val="71D9385C"/>
    <w:rsid w:val="72203F91"/>
    <w:rsid w:val="73E86D31"/>
    <w:rsid w:val="76B949B4"/>
    <w:rsid w:val="780D6D66"/>
    <w:rsid w:val="7D5D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napToGrid w:val="0"/>
      <w:spacing w:beforeAutospacing="0" w:afterAutospacing="0" w:line="360" w:lineRule="auto"/>
      <w:ind w:leftChars="0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872</Words>
  <Characters>905</Characters>
  <Lines>0</Lines>
  <Paragraphs>0</Paragraphs>
  <TotalTime>55</TotalTime>
  <ScaleCrop>false</ScaleCrop>
  <LinksUpToDate>false</LinksUpToDate>
  <CharactersWithSpaces>1141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2022-04-17T07:58:00Z</dcterms:created>
  <dc:creator>Administrator</dc:creator>
  <cp:lastModifiedBy>wang燕</cp:lastModifiedBy>
  <dcterms:modified xsi:type="dcterms:W3CDTF">2023-04-19T01:13:20Z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B1258971BAD142FEA784ED7191D80B2F_13</vt:lpwstr>
  </property>
</Properties>
</file>