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FF006A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附件1</w:t>
      </w:r>
    </w:p>
    <w:tbl>
      <w:tblPr>
        <w:tblStyle w:val="3"/>
        <w:tblW w:w="10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584"/>
        <w:gridCol w:w="3016"/>
        <w:gridCol w:w="1417"/>
        <w:gridCol w:w="2067"/>
        <w:gridCol w:w="1193"/>
      </w:tblGrid>
      <w:tr w14:paraId="1E8FF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0042" w:type="dxa"/>
            <w:gridSpan w:val="6"/>
            <w:shd w:val="clear" w:color="auto" w:fill="auto"/>
            <w:vAlign w:val="center"/>
          </w:tcPr>
          <w:p w14:paraId="5BBE5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2025年贵阳市第二人民医院春季进修招生目录</w:t>
            </w:r>
          </w:p>
        </w:tc>
      </w:tr>
      <w:tr w14:paraId="37561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65" w:type="dxa"/>
            <w:shd w:val="clear" w:color="auto" w:fill="auto"/>
            <w:vAlign w:val="center"/>
          </w:tcPr>
          <w:p w14:paraId="3E7D9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4DF40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招生科室</w:t>
            </w:r>
          </w:p>
        </w:tc>
        <w:tc>
          <w:tcPr>
            <w:tcW w:w="3016" w:type="dxa"/>
            <w:shd w:val="clear" w:color="auto" w:fill="auto"/>
            <w:vAlign w:val="center"/>
          </w:tcPr>
          <w:p w14:paraId="1F4A9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科室简介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C49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招生对象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49120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进修期限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5B1C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招生人数</w:t>
            </w:r>
          </w:p>
        </w:tc>
      </w:tr>
      <w:tr w14:paraId="5E1A3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765" w:type="dxa"/>
            <w:vMerge w:val="restart"/>
            <w:shd w:val="clear" w:color="auto" w:fill="auto"/>
            <w:vAlign w:val="center"/>
          </w:tcPr>
          <w:p w14:paraId="5DB5F18A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584" w:type="dxa"/>
            <w:vMerge w:val="restart"/>
            <w:shd w:val="clear" w:color="auto" w:fill="auto"/>
            <w:vAlign w:val="center"/>
          </w:tcPr>
          <w:p w14:paraId="159A1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神经内科一病区</w:t>
            </w:r>
          </w:p>
        </w:tc>
        <w:tc>
          <w:tcPr>
            <w:tcW w:w="3016" w:type="dxa"/>
            <w:vMerge w:val="restart"/>
            <w:shd w:val="clear" w:color="auto" w:fill="auto"/>
            <w:vAlign w:val="center"/>
          </w:tcPr>
          <w:p w14:paraId="44555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国家高级认知中心、国家老年医学研究中心阿尔茨海默病前期联盟贵州分中心、西南认知联盟成员单位、贵州省帕金森联盟贵州主委单位，贵州省AD防治协会副主委单位，贵州省临床重点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科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8F51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执业医师（主治医师及以上）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16A2E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半年/一年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3215D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4人</w:t>
            </w:r>
          </w:p>
        </w:tc>
      </w:tr>
      <w:tr w14:paraId="357D6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765" w:type="dxa"/>
            <w:vMerge w:val="continue"/>
            <w:shd w:val="clear" w:color="auto" w:fill="auto"/>
            <w:vAlign w:val="center"/>
          </w:tcPr>
          <w:p w14:paraId="7A3B7CA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84" w:type="dxa"/>
            <w:vMerge w:val="continue"/>
            <w:shd w:val="clear" w:color="auto" w:fill="auto"/>
            <w:vAlign w:val="center"/>
          </w:tcPr>
          <w:p w14:paraId="58BDC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16" w:type="dxa"/>
            <w:vMerge w:val="continue"/>
            <w:shd w:val="clear" w:color="auto" w:fill="auto"/>
            <w:vAlign w:val="center"/>
          </w:tcPr>
          <w:p w14:paraId="3869C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510D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执业护士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182CE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半年/一年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0BB5B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2人</w:t>
            </w:r>
          </w:p>
        </w:tc>
      </w:tr>
      <w:tr w14:paraId="28BF2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765" w:type="dxa"/>
            <w:shd w:val="clear" w:color="auto" w:fill="auto"/>
            <w:vAlign w:val="center"/>
          </w:tcPr>
          <w:p w14:paraId="0924F893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74E08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神经内科二病区</w:t>
            </w:r>
          </w:p>
        </w:tc>
        <w:tc>
          <w:tcPr>
            <w:tcW w:w="3016" w:type="dxa"/>
            <w:shd w:val="clear" w:color="auto" w:fill="auto"/>
            <w:vAlign w:val="center"/>
          </w:tcPr>
          <w:p w14:paraId="57490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国家神经系统疾病临床医学研究中心贵阳区域分中心，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贵州省临床重点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，除诊疗神经系统常见病、多发病及少见疑难病外，开展了脑血管疾病、癫痫、神经重症三个亚专科。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722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执业医师5人(神经内科介入3人，癫痫与神经电生理2人)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5B7C2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0AD1D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5人</w:t>
            </w:r>
          </w:p>
        </w:tc>
      </w:tr>
      <w:tr w14:paraId="1B232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765" w:type="dxa"/>
            <w:vMerge w:val="restart"/>
            <w:shd w:val="clear" w:color="auto" w:fill="auto"/>
            <w:vAlign w:val="center"/>
          </w:tcPr>
          <w:p w14:paraId="41332E6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584" w:type="dxa"/>
            <w:vMerge w:val="restart"/>
            <w:shd w:val="clear" w:color="auto" w:fill="auto"/>
            <w:vAlign w:val="center"/>
          </w:tcPr>
          <w:p w14:paraId="3E941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神经内科三病区</w:t>
            </w:r>
          </w:p>
        </w:tc>
        <w:tc>
          <w:tcPr>
            <w:tcW w:w="3016" w:type="dxa"/>
            <w:vMerge w:val="restart"/>
            <w:shd w:val="clear" w:color="auto" w:fill="auto"/>
            <w:vAlign w:val="center"/>
          </w:tcPr>
          <w:p w14:paraId="06A2B0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贵州省临床重点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，中国医药教育协会前庭医学专业委员会授予“前庭医学（眩晕）中心（贵州牵头单位）”及“眩晕中心建设单位”。目前有眩晕门诊、头痛门诊、感染免疫门诊三个特色门诊。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751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执业医师（头晕、眩晕方向）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20089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3AB2E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2人</w:t>
            </w:r>
          </w:p>
        </w:tc>
      </w:tr>
      <w:tr w14:paraId="2B002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765" w:type="dxa"/>
            <w:vMerge w:val="continue"/>
            <w:shd w:val="clear" w:color="auto" w:fill="auto"/>
            <w:vAlign w:val="center"/>
          </w:tcPr>
          <w:p w14:paraId="49FB11E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84" w:type="dxa"/>
            <w:vMerge w:val="continue"/>
            <w:shd w:val="clear" w:color="auto" w:fill="auto"/>
            <w:vAlign w:val="center"/>
          </w:tcPr>
          <w:p w14:paraId="4D667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16" w:type="dxa"/>
            <w:vMerge w:val="continue"/>
            <w:shd w:val="clear" w:color="auto" w:fill="auto"/>
            <w:vAlign w:val="center"/>
          </w:tcPr>
          <w:p w14:paraId="4A2E13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CC2E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执业护士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173F2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3CFF1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2人</w:t>
            </w:r>
          </w:p>
        </w:tc>
      </w:tr>
      <w:tr w14:paraId="666CB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765" w:type="dxa"/>
            <w:vMerge w:val="restart"/>
            <w:shd w:val="clear" w:color="auto" w:fill="auto"/>
            <w:vAlign w:val="center"/>
          </w:tcPr>
          <w:p w14:paraId="44F00193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1584" w:type="dxa"/>
            <w:vMerge w:val="restart"/>
            <w:shd w:val="clear" w:color="auto" w:fill="auto"/>
            <w:vAlign w:val="center"/>
          </w:tcPr>
          <w:p w14:paraId="06774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神经外科一病区</w:t>
            </w:r>
          </w:p>
        </w:tc>
        <w:tc>
          <w:tcPr>
            <w:tcW w:w="3016" w:type="dxa"/>
            <w:vMerge w:val="restart"/>
            <w:shd w:val="clear" w:color="auto" w:fill="auto"/>
            <w:vAlign w:val="center"/>
          </w:tcPr>
          <w:p w14:paraId="28147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国家神经系统疾病临床医学研究中心贵阳区域分中心，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贵州省临床重点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。胶质瘤、脑膜瘤、垂体瘤和动脉瘤等各种脑血管疾病等手术经验丰富，科室重点治疗方向为颅底肿瘤的手术治疗及脑血管疾病的介入治疗。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3AC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6EA22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06447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3人</w:t>
            </w:r>
          </w:p>
        </w:tc>
      </w:tr>
      <w:tr w14:paraId="2E6ED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765" w:type="dxa"/>
            <w:vMerge w:val="continue"/>
            <w:shd w:val="clear" w:color="auto" w:fill="auto"/>
            <w:vAlign w:val="center"/>
          </w:tcPr>
          <w:p w14:paraId="208AC7C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84" w:type="dxa"/>
            <w:vMerge w:val="continue"/>
            <w:shd w:val="clear" w:color="auto" w:fill="auto"/>
            <w:vAlign w:val="center"/>
          </w:tcPr>
          <w:p w14:paraId="77291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16" w:type="dxa"/>
            <w:vMerge w:val="continue"/>
            <w:shd w:val="clear" w:color="auto" w:fill="auto"/>
            <w:vAlign w:val="center"/>
          </w:tcPr>
          <w:p w14:paraId="558608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4F00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执业护士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4ACA4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53CBB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2人</w:t>
            </w:r>
          </w:p>
        </w:tc>
      </w:tr>
      <w:tr w14:paraId="3D819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1" w:hRule="atLeast"/>
          <w:jc w:val="center"/>
        </w:trPr>
        <w:tc>
          <w:tcPr>
            <w:tcW w:w="765" w:type="dxa"/>
            <w:vMerge w:val="restart"/>
            <w:shd w:val="clear" w:color="auto" w:fill="auto"/>
            <w:vAlign w:val="center"/>
          </w:tcPr>
          <w:p w14:paraId="68D0A4CA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584" w:type="dxa"/>
            <w:vMerge w:val="restart"/>
            <w:shd w:val="clear" w:color="auto" w:fill="auto"/>
            <w:vAlign w:val="center"/>
          </w:tcPr>
          <w:p w14:paraId="4C86D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神经外科二病区</w:t>
            </w:r>
          </w:p>
        </w:tc>
        <w:tc>
          <w:tcPr>
            <w:tcW w:w="3016" w:type="dxa"/>
            <w:vMerge w:val="restart"/>
            <w:shd w:val="clear" w:color="auto" w:fill="auto"/>
            <w:vAlign w:val="center"/>
          </w:tcPr>
          <w:p w14:paraId="63D8E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国家神经系统疾病临床医学研究中心贵阳区域分中心，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贵州省临床重点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，在颅底肿瘤、脑室肿瘤、脑干肿瘤、听神经瘤、鞍区肿瘤、动脉瘤夹闭手术、动静脉畸形切除、三叉神经痛、面肌痉挛、神经内镜、颈内动脉内膜剥脱术及颞浅动脉帖敷术等手术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经验丰富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0F7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29A74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4B676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1人</w:t>
            </w:r>
          </w:p>
        </w:tc>
      </w:tr>
      <w:tr w14:paraId="724E8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65" w:type="dxa"/>
            <w:vMerge w:val="continue"/>
            <w:shd w:val="clear" w:color="auto" w:fill="auto"/>
            <w:vAlign w:val="center"/>
          </w:tcPr>
          <w:p w14:paraId="2C82E7E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84" w:type="dxa"/>
            <w:vMerge w:val="continue"/>
            <w:shd w:val="clear" w:color="auto" w:fill="auto"/>
            <w:vAlign w:val="center"/>
          </w:tcPr>
          <w:p w14:paraId="2AE60A4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16" w:type="dxa"/>
            <w:vMerge w:val="continue"/>
            <w:shd w:val="clear" w:color="auto" w:fill="auto"/>
            <w:vAlign w:val="center"/>
          </w:tcPr>
          <w:p w14:paraId="7F390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6351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执业护士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5E08D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4CD97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2人</w:t>
            </w:r>
          </w:p>
        </w:tc>
      </w:tr>
      <w:tr w14:paraId="49774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  <w:jc w:val="center"/>
        </w:trPr>
        <w:tc>
          <w:tcPr>
            <w:tcW w:w="765" w:type="dxa"/>
            <w:vMerge w:val="restart"/>
            <w:shd w:val="clear" w:color="auto" w:fill="auto"/>
            <w:vAlign w:val="center"/>
          </w:tcPr>
          <w:p w14:paraId="6CE6463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1584" w:type="dxa"/>
            <w:vMerge w:val="restart"/>
            <w:shd w:val="clear" w:color="auto" w:fill="auto"/>
            <w:vAlign w:val="center"/>
          </w:tcPr>
          <w:p w14:paraId="67B06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神经外科三病区</w:t>
            </w:r>
          </w:p>
        </w:tc>
        <w:tc>
          <w:tcPr>
            <w:tcW w:w="3016" w:type="dxa"/>
            <w:vMerge w:val="restart"/>
            <w:shd w:val="clear" w:color="auto" w:fill="auto"/>
            <w:vAlign w:val="center"/>
          </w:tcPr>
          <w:p w14:paraId="5A79B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国家神经系统疾病临床医学研究中心贵阳区域分中心，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贵州省临床重点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贵阳市神经外科质量管理中心基地，擅长开展颅内动脉瘤和血管畸形的介入治疗，神经内镜微创手术，功能神经外伤调控治疗，帕金森病的DBS治疗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613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43AFB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041AA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4人</w:t>
            </w:r>
          </w:p>
        </w:tc>
      </w:tr>
      <w:tr w14:paraId="5DE0B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65" w:type="dxa"/>
            <w:vMerge w:val="continue"/>
            <w:shd w:val="clear" w:color="auto" w:fill="auto"/>
            <w:vAlign w:val="center"/>
          </w:tcPr>
          <w:p w14:paraId="3469159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84" w:type="dxa"/>
            <w:vMerge w:val="continue"/>
            <w:shd w:val="clear" w:color="auto" w:fill="auto"/>
            <w:vAlign w:val="center"/>
          </w:tcPr>
          <w:p w14:paraId="3C6D2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16" w:type="dxa"/>
            <w:vMerge w:val="continue"/>
            <w:shd w:val="clear" w:color="auto" w:fill="auto"/>
            <w:vAlign w:val="center"/>
          </w:tcPr>
          <w:p w14:paraId="283843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1120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执业护士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58BF8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0855A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2人</w:t>
            </w:r>
          </w:p>
        </w:tc>
      </w:tr>
      <w:tr w14:paraId="5AB39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65" w:type="dxa"/>
            <w:vMerge w:val="restart"/>
            <w:shd w:val="clear" w:color="auto" w:fill="auto"/>
            <w:vAlign w:val="center"/>
          </w:tcPr>
          <w:p w14:paraId="6E4BDBF8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1584" w:type="dxa"/>
            <w:vMerge w:val="restart"/>
            <w:shd w:val="clear" w:color="auto" w:fill="auto"/>
            <w:vAlign w:val="center"/>
          </w:tcPr>
          <w:p w14:paraId="70446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</w:t>
            </w:r>
          </w:p>
        </w:tc>
        <w:tc>
          <w:tcPr>
            <w:tcW w:w="3016" w:type="dxa"/>
            <w:vMerge w:val="restart"/>
            <w:shd w:val="clear" w:color="auto" w:fill="auto"/>
            <w:vAlign w:val="center"/>
          </w:tcPr>
          <w:p w14:paraId="48765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省临床重点专科，贵州省紧急医学救援基地（贵阳），贵州省水上紧急医学救援队（贵阳），包含院前急救、急诊诊室、抢救室、急诊手术室、急诊留观病房、急诊综合病房、急诊重症监护室、急诊输液室、高压氧舱九大部分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721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执业医师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31B45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3EB5A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6人</w:t>
            </w:r>
          </w:p>
        </w:tc>
      </w:tr>
      <w:tr w14:paraId="033F7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65" w:type="dxa"/>
            <w:vMerge w:val="continue"/>
            <w:shd w:val="clear" w:color="auto" w:fill="auto"/>
            <w:vAlign w:val="center"/>
          </w:tcPr>
          <w:p w14:paraId="3EC0FCA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84" w:type="dxa"/>
            <w:vMerge w:val="continue"/>
            <w:shd w:val="clear" w:color="auto" w:fill="auto"/>
            <w:vAlign w:val="center"/>
          </w:tcPr>
          <w:p w14:paraId="5E8F4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16" w:type="dxa"/>
            <w:vMerge w:val="continue"/>
            <w:shd w:val="clear" w:color="auto" w:fill="auto"/>
            <w:vAlign w:val="center"/>
          </w:tcPr>
          <w:p w14:paraId="014CF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3215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执业护士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55E55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1E557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3人</w:t>
            </w:r>
          </w:p>
        </w:tc>
      </w:tr>
      <w:tr w14:paraId="1BE31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65" w:type="dxa"/>
            <w:vMerge w:val="restart"/>
            <w:shd w:val="clear" w:color="auto" w:fill="auto"/>
            <w:vAlign w:val="center"/>
          </w:tcPr>
          <w:p w14:paraId="108EE1D5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1584" w:type="dxa"/>
            <w:vMerge w:val="restart"/>
            <w:shd w:val="clear" w:color="auto" w:fill="auto"/>
            <w:vAlign w:val="center"/>
          </w:tcPr>
          <w:p w14:paraId="074F7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重症医学科</w:t>
            </w:r>
          </w:p>
        </w:tc>
        <w:tc>
          <w:tcPr>
            <w:tcW w:w="3016" w:type="dxa"/>
            <w:vMerge w:val="restart"/>
            <w:shd w:val="clear" w:color="auto" w:fill="auto"/>
            <w:vAlign w:val="center"/>
          </w:tcPr>
          <w:p w14:paraId="7A2D3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贵州省临床重点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专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，贵阳市重症医学专业质控中心，全省住院医师规范化培训基地，在危重病人的器官支持、重症感染、临床营养、内环境紊乱纠正及危重病人转运等方面有丰富的临床经验。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DA7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1DD82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19EBE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2人</w:t>
            </w:r>
          </w:p>
        </w:tc>
      </w:tr>
      <w:tr w14:paraId="0A92D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65" w:type="dxa"/>
            <w:vMerge w:val="continue"/>
            <w:shd w:val="clear" w:color="auto" w:fill="auto"/>
            <w:vAlign w:val="center"/>
          </w:tcPr>
          <w:p w14:paraId="33E6EDC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84" w:type="dxa"/>
            <w:vMerge w:val="continue"/>
            <w:shd w:val="clear" w:color="auto" w:fill="auto"/>
            <w:vAlign w:val="center"/>
          </w:tcPr>
          <w:p w14:paraId="08B0B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16" w:type="dxa"/>
            <w:vMerge w:val="continue"/>
            <w:shd w:val="clear" w:color="auto" w:fill="auto"/>
            <w:vAlign w:val="center"/>
          </w:tcPr>
          <w:p w14:paraId="73EEB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B280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执业护士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48BF8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77096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3人</w:t>
            </w:r>
          </w:p>
        </w:tc>
      </w:tr>
      <w:tr w14:paraId="3E282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765" w:type="dxa"/>
            <w:vMerge w:val="restart"/>
            <w:shd w:val="clear" w:color="auto" w:fill="auto"/>
            <w:vAlign w:val="center"/>
          </w:tcPr>
          <w:p w14:paraId="6D3866B3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1584" w:type="dxa"/>
            <w:vMerge w:val="restart"/>
            <w:shd w:val="clear" w:color="auto" w:fill="auto"/>
            <w:vAlign w:val="center"/>
          </w:tcPr>
          <w:p w14:paraId="6F9A1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内分泌科</w:t>
            </w:r>
          </w:p>
        </w:tc>
        <w:tc>
          <w:tcPr>
            <w:tcW w:w="3016" w:type="dxa"/>
            <w:vMerge w:val="restart"/>
            <w:shd w:val="clear" w:color="auto" w:fill="auto"/>
            <w:vAlign w:val="center"/>
          </w:tcPr>
          <w:p w14:paraId="65B23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中华医学会糖尿病学分会成员单位、全国糖尿病健康教育管理认证单位、国际临床骨密度测量学会合作单位、中国垂体腺瘤协作组成员、贵州医科大学硕士培养点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贵州省临床重点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专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、贵阳市内分泌与代谢病质控中心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8BFF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77374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3个月/半年/其他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48C56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1人</w:t>
            </w:r>
          </w:p>
        </w:tc>
      </w:tr>
      <w:tr w14:paraId="69C93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765" w:type="dxa"/>
            <w:vMerge w:val="continue"/>
            <w:shd w:val="clear" w:color="auto" w:fill="auto"/>
            <w:vAlign w:val="center"/>
          </w:tcPr>
          <w:p w14:paraId="65E40E2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84" w:type="dxa"/>
            <w:vMerge w:val="continue"/>
            <w:shd w:val="clear" w:color="auto" w:fill="auto"/>
            <w:vAlign w:val="center"/>
          </w:tcPr>
          <w:p w14:paraId="3C937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16" w:type="dxa"/>
            <w:vMerge w:val="continue"/>
            <w:shd w:val="clear" w:color="auto" w:fill="auto"/>
            <w:vAlign w:val="center"/>
          </w:tcPr>
          <w:p w14:paraId="462E2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47AD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执业护士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7D7CD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3个月/半年/其他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7E083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1人</w:t>
            </w:r>
          </w:p>
        </w:tc>
      </w:tr>
      <w:tr w14:paraId="38816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  <w:jc w:val="center"/>
        </w:trPr>
        <w:tc>
          <w:tcPr>
            <w:tcW w:w="765" w:type="dxa"/>
            <w:vMerge w:val="restart"/>
            <w:shd w:val="clear" w:color="auto" w:fill="auto"/>
            <w:vAlign w:val="center"/>
          </w:tcPr>
          <w:p w14:paraId="4770C72A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584" w:type="dxa"/>
            <w:vMerge w:val="restart"/>
            <w:shd w:val="clear" w:color="auto" w:fill="auto"/>
            <w:vAlign w:val="center"/>
          </w:tcPr>
          <w:p w14:paraId="466CB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心血管内科</w:t>
            </w:r>
          </w:p>
        </w:tc>
        <w:tc>
          <w:tcPr>
            <w:tcW w:w="3016" w:type="dxa"/>
            <w:vMerge w:val="restart"/>
            <w:shd w:val="clear" w:color="auto" w:fill="auto"/>
            <w:vAlign w:val="center"/>
          </w:tcPr>
          <w:p w14:paraId="2D8FC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贵州省临床重点专科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开展冠心病、先天性心脏病、肺栓塞、左心耳封堵、起搏器置入（单腔、双腔、ICD、CRT）介入诊疗、及阵发性室上性心动过速及房颤、房扑、室性心律失常等的射频消融，并在市、州级三甲医院中率先完成经导管主动脉瓣置换术（TAVR）、卵圆孔未闭及左心耳封堵，房颤射频消融+左心耳封堵一站式介入手术，以及慢性血栓性肺动脉高压介入诊疗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4F88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5499B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半年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07956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6人</w:t>
            </w:r>
          </w:p>
        </w:tc>
      </w:tr>
      <w:tr w14:paraId="7E4A1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65" w:type="dxa"/>
            <w:vMerge w:val="continue"/>
            <w:shd w:val="clear" w:color="auto" w:fill="auto"/>
            <w:vAlign w:val="center"/>
          </w:tcPr>
          <w:p w14:paraId="6F86CB6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84" w:type="dxa"/>
            <w:vMerge w:val="continue"/>
            <w:shd w:val="clear" w:color="auto" w:fill="auto"/>
            <w:vAlign w:val="center"/>
          </w:tcPr>
          <w:p w14:paraId="21395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16" w:type="dxa"/>
            <w:vMerge w:val="continue"/>
            <w:shd w:val="clear" w:color="auto" w:fill="auto"/>
            <w:vAlign w:val="center"/>
          </w:tcPr>
          <w:p w14:paraId="3EDB3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935C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执业护士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15B8B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半年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01A3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6人</w:t>
            </w:r>
          </w:p>
        </w:tc>
      </w:tr>
      <w:tr w14:paraId="3D4FA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765" w:type="dxa"/>
            <w:vMerge w:val="restart"/>
            <w:shd w:val="clear" w:color="auto" w:fill="auto"/>
            <w:vAlign w:val="center"/>
          </w:tcPr>
          <w:p w14:paraId="5DE16447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11</w:t>
            </w:r>
          </w:p>
        </w:tc>
        <w:tc>
          <w:tcPr>
            <w:tcW w:w="1584" w:type="dxa"/>
            <w:vMerge w:val="restart"/>
            <w:shd w:val="clear" w:color="auto" w:fill="auto"/>
            <w:vAlign w:val="center"/>
          </w:tcPr>
          <w:p w14:paraId="348AD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皮肤科</w:t>
            </w:r>
          </w:p>
        </w:tc>
        <w:tc>
          <w:tcPr>
            <w:tcW w:w="3016" w:type="dxa"/>
            <w:vMerge w:val="restart"/>
            <w:shd w:val="clear" w:color="auto" w:fill="auto"/>
            <w:vAlign w:val="center"/>
          </w:tcPr>
          <w:p w14:paraId="5B1D0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贵州省临床重点专科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，国家皮肤与免疫疾病临床医学研究中心分中心建设单位、全国皮肤科专科医师规培基地、贵阳市皮肤病诊疗中心、贵阳市变态反应性疾病诊疗中心、国家卫健委皮肤性病规范化诊疗门诊指定单位、贵阳市皮肤科质量管理和控制控制中心主委单位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4D95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7CD4B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37E50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5人</w:t>
            </w:r>
          </w:p>
        </w:tc>
      </w:tr>
      <w:tr w14:paraId="5BF55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765" w:type="dxa"/>
            <w:vMerge w:val="continue"/>
            <w:shd w:val="clear" w:color="auto" w:fill="auto"/>
            <w:vAlign w:val="center"/>
          </w:tcPr>
          <w:p w14:paraId="7EEF398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84" w:type="dxa"/>
            <w:vMerge w:val="continue"/>
            <w:shd w:val="clear" w:color="auto" w:fill="auto"/>
            <w:vAlign w:val="center"/>
          </w:tcPr>
          <w:p w14:paraId="4BC64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16" w:type="dxa"/>
            <w:vMerge w:val="continue"/>
            <w:shd w:val="clear" w:color="auto" w:fill="auto"/>
            <w:vAlign w:val="center"/>
          </w:tcPr>
          <w:p w14:paraId="61196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47E7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执业护士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1BFB9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524F3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3人</w:t>
            </w:r>
          </w:p>
        </w:tc>
      </w:tr>
      <w:tr w14:paraId="0D2E9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765" w:type="dxa"/>
            <w:vMerge w:val="restart"/>
            <w:shd w:val="clear" w:color="auto" w:fill="auto"/>
            <w:vAlign w:val="center"/>
          </w:tcPr>
          <w:p w14:paraId="707DB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584" w:type="dxa"/>
            <w:vMerge w:val="restart"/>
            <w:shd w:val="clear" w:color="auto" w:fill="auto"/>
            <w:vAlign w:val="center"/>
          </w:tcPr>
          <w:p w14:paraId="68E95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消化内科</w:t>
            </w:r>
          </w:p>
        </w:tc>
        <w:tc>
          <w:tcPr>
            <w:tcW w:w="3016" w:type="dxa"/>
            <w:vMerge w:val="restart"/>
            <w:shd w:val="clear" w:color="auto" w:fill="auto"/>
            <w:vAlign w:val="center"/>
          </w:tcPr>
          <w:p w14:paraId="1EEE0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贵州省临床重点专科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，集医疗、教育、科研为一体，由门诊、胃镜室、胃肠动力室及病房等部分组成，拥有国际先进的电子胃镜、结肠镜、十二指肠镜、胶囊内镜、胃肠动力检查设备等。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E04D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执业医师（2-3年临床工作经历）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61AF6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74C66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5人</w:t>
            </w:r>
          </w:p>
        </w:tc>
      </w:tr>
      <w:tr w14:paraId="3EBF2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765" w:type="dxa"/>
            <w:vMerge w:val="continue"/>
            <w:shd w:val="clear" w:color="auto" w:fill="auto"/>
            <w:vAlign w:val="center"/>
          </w:tcPr>
          <w:p w14:paraId="4279983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84" w:type="dxa"/>
            <w:vMerge w:val="continue"/>
            <w:shd w:val="clear" w:color="auto" w:fill="auto"/>
            <w:vAlign w:val="center"/>
          </w:tcPr>
          <w:p w14:paraId="37C7F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16" w:type="dxa"/>
            <w:vMerge w:val="continue"/>
            <w:shd w:val="clear" w:color="auto" w:fill="auto"/>
            <w:vAlign w:val="center"/>
          </w:tcPr>
          <w:p w14:paraId="16BC2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0F44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执业护士（2-3年临床工作经历）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2FBD9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7FBD4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2人</w:t>
            </w:r>
          </w:p>
        </w:tc>
      </w:tr>
      <w:tr w14:paraId="0643B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765" w:type="dxa"/>
            <w:vMerge w:val="restart"/>
            <w:shd w:val="clear" w:color="auto" w:fill="auto"/>
            <w:vAlign w:val="center"/>
          </w:tcPr>
          <w:p w14:paraId="007D5FD5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13</w:t>
            </w:r>
          </w:p>
        </w:tc>
        <w:tc>
          <w:tcPr>
            <w:tcW w:w="1584" w:type="dxa"/>
            <w:vMerge w:val="restart"/>
            <w:shd w:val="clear" w:color="auto" w:fill="auto"/>
            <w:vAlign w:val="center"/>
          </w:tcPr>
          <w:p w14:paraId="6800A67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肾病风湿科</w:t>
            </w:r>
          </w:p>
        </w:tc>
        <w:tc>
          <w:tcPr>
            <w:tcW w:w="3016" w:type="dxa"/>
            <w:vMerge w:val="restart"/>
            <w:shd w:val="clear" w:color="auto" w:fill="auto"/>
            <w:vAlign w:val="center"/>
          </w:tcPr>
          <w:p w14:paraId="67FA7B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贵州省临床重点专科，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开展常见肾脏病的诊断及治疗，治疗疾病包括急、慢性肾衰竭，肾病综合征等原发性肾脏病及各种继发性肾脏病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。血液净化中心分一区、二区及VIP透析区。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A97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5FEF1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半年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4FB0E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2人</w:t>
            </w:r>
          </w:p>
        </w:tc>
      </w:tr>
      <w:tr w14:paraId="317D0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765" w:type="dxa"/>
            <w:vMerge w:val="continue"/>
            <w:shd w:val="clear" w:color="auto" w:fill="auto"/>
            <w:vAlign w:val="center"/>
          </w:tcPr>
          <w:p w14:paraId="6B3971C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84" w:type="dxa"/>
            <w:vMerge w:val="continue"/>
            <w:shd w:val="clear" w:color="auto" w:fill="auto"/>
            <w:vAlign w:val="center"/>
          </w:tcPr>
          <w:p w14:paraId="3EDCD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16" w:type="dxa"/>
            <w:vMerge w:val="continue"/>
            <w:shd w:val="clear" w:color="auto" w:fill="auto"/>
            <w:vAlign w:val="center"/>
          </w:tcPr>
          <w:p w14:paraId="12BDF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932D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执业护士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0CD90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半年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46D78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2人</w:t>
            </w:r>
          </w:p>
        </w:tc>
      </w:tr>
      <w:tr w14:paraId="68870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765" w:type="dxa"/>
            <w:shd w:val="clear" w:color="auto" w:fill="auto"/>
            <w:vAlign w:val="center"/>
          </w:tcPr>
          <w:p w14:paraId="32541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61B5D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产科</w:t>
            </w:r>
          </w:p>
        </w:tc>
        <w:tc>
          <w:tcPr>
            <w:tcW w:w="3016" w:type="dxa"/>
            <w:shd w:val="clear" w:color="auto" w:fill="auto"/>
            <w:vAlign w:val="center"/>
          </w:tcPr>
          <w:p w14:paraId="4043D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贵州省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妇幼保健重点（特色）专科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，贵阳市危重孕产妇救治中心，是子痫、妊娠合并癫痫、颅内肿瘤的救治定点医院，贵阳市母婴安全示范单位，门诊设有孕前保健、围产期保健、高危孕期保健、遗传咨询、孕期营养指导、产后中医保健、孕妇学校等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1580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5C3C0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0EFB0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5人</w:t>
            </w:r>
          </w:p>
        </w:tc>
      </w:tr>
      <w:tr w14:paraId="0D3C1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765" w:type="dxa"/>
            <w:vMerge w:val="restart"/>
            <w:shd w:val="clear" w:color="auto" w:fill="auto"/>
            <w:vAlign w:val="center"/>
          </w:tcPr>
          <w:p w14:paraId="464E6A29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15</w:t>
            </w:r>
          </w:p>
        </w:tc>
        <w:tc>
          <w:tcPr>
            <w:tcW w:w="1584" w:type="dxa"/>
            <w:vMerge w:val="restart"/>
            <w:shd w:val="clear" w:color="auto" w:fill="auto"/>
            <w:vAlign w:val="center"/>
          </w:tcPr>
          <w:p w14:paraId="1671572B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呼吸与危重症医学科</w:t>
            </w:r>
          </w:p>
        </w:tc>
        <w:tc>
          <w:tcPr>
            <w:tcW w:w="3016" w:type="dxa"/>
            <w:vMerge w:val="restart"/>
            <w:shd w:val="clear" w:color="auto" w:fill="auto"/>
            <w:vAlign w:val="center"/>
          </w:tcPr>
          <w:p w14:paraId="26150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贵州省临床重点专科，国家呼吸临床研究中心•中日医院呼吸专科医联体，国家PCCM认证单位。包括普通病房、危重症监护病房(RICU)、支气管镜室、睡眠呼吸监测室、肺功能室、门诊及门诊多功能治疗室等7部分。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822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5FE87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7E6B4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6人</w:t>
            </w:r>
          </w:p>
        </w:tc>
      </w:tr>
      <w:tr w14:paraId="03988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765" w:type="dxa"/>
            <w:vMerge w:val="continue"/>
            <w:shd w:val="clear" w:color="auto" w:fill="auto"/>
            <w:vAlign w:val="center"/>
          </w:tcPr>
          <w:p w14:paraId="1AB83E9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84" w:type="dxa"/>
            <w:vMerge w:val="continue"/>
            <w:shd w:val="clear" w:color="auto" w:fill="auto"/>
            <w:vAlign w:val="center"/>
          </w:tcPr>
          <w:p w14:paraId="6AA35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16" w:type="dxa"/>
            <w:vMerge w:val="continue"/>
            <w:shd w:val="clear" w:color="auto" w:fill="auto"/>
            <w:vAlign w:val="center"/>
          </w:tcPr>
          <w:p w14:paraId="62A82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58D0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执业护士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1ACB1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7C635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6人</w:t>
            </w:r>
          </w:p>
        </w:tc>
      </w:tr>
      <w:tr w14:paraId="16011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765" w:type="dxa"/>
            <w:shd w:val="clear" w:color="auto" w:fill="auto"/>
            <w:vAlign w:val="center"/>
          </w:tcPr>
          <w:p w14:paraId="439F747D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16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28487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影像科</w:t>
            </w:r>
          </w:p>
        </w:tc>
        <w:tc>
          <w:tcPr>
            <w:tcW w:w="3016" w:type="dxa"/>
            <w:shd w:val="clear" w:color="auto" w:fill="auto"/>
            <w:vAlign w:val="center"/>
          </w:tcPr>
          <w:p w14:paraId="648F9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贵州省临床重点专科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，贵阳市医学影像质控中心、同时也是贵州省医学会放射学分会、贵州省医学影像专科联盟挂靠单位。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00D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技师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10850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49646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≥3人</w:t>
            </w:r>
          </w:p>
        </w:tc>
      </w:tr>
      <w:tr w14:paraId="1A95C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765" w:type="dxa"/>
            <w:shd w:val="clear" w:color="auto" w:fill="auto"/>
            <w:vAlign w:val="center"/>
          </w:tcPr>
          <w:p w14:paraId="6F22A89B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17</w:t>
            </w:r>
          </w:p>
        </w:tc>
        <w:tc>
          <w:tcPr>
            <w:tcW w:w="1584" w:type="dxa"/>
            <w:shd w:val="clear" w:color="auto" w:fill="auto"/>
            <w:vAlign w:val="center"/>
          </w:tcPr>
          <w:p w14:paraId="285E9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医学检验科</w:t>
            </w:r>
          </w:p>
        </w:tc>
        <w:tc>
          <w:tcPr>
            <w:tcW w:w="3016" w:type="dxa"/>
            <w:shd w:val="clear" w:color="auto" w:fill="auto"/>
            <w:vAlign w:val="center"/>
          </w:tcPr>
          <w:p w14:paraId="2CE7C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贵州省临床重点专科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，设立相应的专业实验室，主要分为常规组（含临床基础检验、临床生化及免疫定量、骨髓细胞、样本管理等）；感染组（含艾滋病初筛实验室、病毒实验室、病原微生物室 、感染分子生物实验室等）；分子遗传组（含唐氏筛查、核型分析、分子生物实验室等）等专业组。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E156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执业医师或检验技师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6C2BA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7F09B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5人</w:t>
            </w:r>
          </w:p>
        </w:tc>
      </w:tr>
      <w:tr w14:paraId="4FDCD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765" w:type="dxa"/>
            <w:vMerge w:val="restart"/>
            <w:shd w:val="clear" w:color="auto" w:fill="auto"/>
            <w:vAlign w:val="center"/>
          </w:tcPr>
          <w:p w14:paraId="185CC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584" w:type="dxa"/>
            <w:vMerge w:val="restart"/>
            <w:shd w:val="clear" w:color="auto" w:fill="auto"/>
            <w:vAlign w:val="center"/>
          </w:tcPr>
          <w:p w14:paraId="2627F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麻醉科</w:t>
            </w:r>
          </w:p>
        </w:tc>
        <w:tc>
          <w:tcPr>
            <w:tcW w:w="3016" w:type="dxa"/>
            <w:vMerge w:val="restart"/>
            <w:shd w:val="clear" w:color="auto" w:fill="auto"/>
            <w:vAlign w:val="center"/>
          </w:tcPr>
          <w:p w14:paraId="596E5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贵州省临床重点专科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，贵州省麻醉住院医生规范化培训基地，贵州医科大学教学基地，遵义医学院麻醉教学基地，贵州康养职业学院教学基地。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3114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2EF96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C821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5人</w:t>
            </w:r>
          </w:p>
        </w:tc>
      </w:tr>
      <w:tr w14:paraId="54503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  <w:jc w:val="center"/>
        </w:trPr>
        <w:tc>
          <w:tcPr>
            <w:tcW w:w="765" w:type="dxa"/>
            <w:vMerge w:val="continue"/>
            <w:shd w:val="clear" w:color="auto" w:fill="auto"/>
            <w:vAlign w:val="center"/>
          </w:tcPr>
          <w:p w14:paraId="2FB1803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84" w:type="dxa"/>
            <w:vMerge w:val="continue"/>
            <w:shd w:val="clear" w:color="auto" w:fill="auto"/>
            <w:vAlign w:val="center"/>
          </w:tcPr>
          <w:p w14:paraId="59CB708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16" w:type="dxa"/>
            <w:vMerge w:val="continue"/>
            <w:shd w:val="clear" w:color="auto" w:fill="auto"/>
            <w:vAlign w:val="center"/>
          </w:tcPr>
          <w:p w14:paraId="3B85D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FF56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执业护士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3201F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372CD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10人</w:t>
            </w:r>
          </w:p>
        </w:tc>
      </w:tr>
      <w:tr w14:paraId="0F356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765" w:type="dxa"/>
            <w:vMerge w:val="restart"/>
            <w:shd w:val="clear" w:color="auto" w:fill="auto"/>
            <w:vAlign w:val="center"/>
          </w:tcPr>
          <w:p w14:paraId="1BF15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584" w:type="dxa"/>
            <w:vMerge w:val="restart"/>
            <w:shd w:val="clear" w:color="auto" w:fill="auto"/>
            <w:vAlign w:val="center"/>
          </w:tcPr>
          <w:p w14:paraId="43BE7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泌尿外科</w:t>
            </w:r>
          </w:p>
        </w:tc>
        <w:tc>
          <w:tcPr>
            <w:tcW w:w="3016" w:type="dxa"/>
            <w:vMerge w:val="restart"/>
            <w:shd w:val="clear" w:color="auto" w:fill="auto"/>
            <w:vAlign w:val="center"/>
          </w:tcPr>
          <w:p w14:paraId="78630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贵州省临床重点专科，贵阳市泌尿外科质控中心、贵阳市医学会数字泌尿外科学分会、贵阳市医学会男科学分会主任委员单位，能开展腹腔镜全泌尿系疾病、结石微创及前列腺疾病、泌尿生殖系肿瘤、肾上腺及相关高血压外科等亚专科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483A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7527D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3B992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2人</w:t>
            </w:r>
          </w:p>
        </w:tc>
      </w:tr>
      <w:tr w14:paraId="59AFF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3" w:hRule="atLeast"/>
          <w:jc w:val="center"/>
        </w:trPr>
        <w:tc>
          <w:tcPr>
            <w:tcW w:w="765" w:type="dxa"/>
            <w:vMerge w:val="continue"/>
            <w:shd w:val="clear" w:color="auto" w:fill="auto"/>
            <w:vAlign w:val="center"/>
          </w:tcPr>
          <w:p w14:paraId="5C592BE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84" w:type="dxa"/>
            <w:vMerge w:val="continue"/>
            <w:shd w:val="clear" w:color="auto" w:fill="auto"/>
            <w:vAlign w:val="center"/>
          </w:tcPr>
          <w:p w14:paraId="60BC775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16" w:type="dxa"/>
            <w:vMerge w:val="continue"/>
            <w:shd w:val="clear" w:color="auto" w:fill="auto"/>
            <w:vAlign w:val="center"/>
          </w:tcPr>
          <w:p w14:paraId="0109E0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7B6B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执业护士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373C2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DFE0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2人</w:t>
            </w:r>
          </w:p>
        </w:tc>
      </w:tr>
      <w:tr w14:paraId="703CE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765" w:type="dxa"/>
            <w:vMerge w:val="restart"/>
            <w:shd w:val="clear" w:color="auto" w:fill="auto"/>
            <w:vAlign w:val="center"/>
          </w:tcPr>
          <w:p w14:paraId="60336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20</w:t>
            </w:r>
          </w:p>
        </w:tc>
        <w:tc>
          <w:tcPr>
            <w:tcW w:w="1584" w:type="dxa"/>
            <w:vMerge w:val="restart"/>
            <w:shd w:val="clear" w:color="auto" w:fill="auto"/>
            <w:vAlign w:val="center"/>
          </w:tcPr>
          <w:p w14:paraId="01277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肝胆外科</w:t>
            </w:r>
          </w:p>
          <w:p w14:paraId="1D202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（胃肠外科）</w:t>
            </w:r>
          </w:p>
        </w:tc>
        <w:tc>
          <w:tcPr>
            <w:tcW w:w="3016" w:type="dxa"/>
            <w:vMerge w:val="restart"/>
            <w:shd w:val="clear" w:color="auto" w:fill="auto"/>
            <w:vAlign w:val="center"/>
          </w:tcPr>
          <w:p w14:paraId="0F7E6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贵州省临床重点专科，中国肝胆胰专科联盟贵州省联盟单位、中国肝癌联盟贵州联盟单位、贵州省门静脉高压联盟成员单位。科室成立肝胆疾病、胆胰疾病、门静脉高压及脾脏疾病亚专业、以及胰腺炎诊疗专病区，形成专业诊疗团队，专病专治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23E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354D6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半年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2110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4人</w:t>
            </w:r>
          </w:p>
        </w:tc>
      </w:tr>
      <w:tr w14:paraId="2B82C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765" w:type="dxa"/>
            <w:vMerge w:val="continue"/>
            <w:shd w:val="clear" w:color="auto" w:fill="auto"/>
            <w:vAlign w:val="center"/>
          </w:tcPr>
          <w:p w14:paraId="0DD9F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84" w:type="dxa"/>
            <w:vMerge w:val="continue"/>
            <w:shd w:val="clear" w:color="auto" w:fill="auto"/>
            <w:vAlign w:val="center"/>
          </w:tcPr>
          <w:p w14:paraId="3ECDF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16" w:type="dxa"/>
            <w:vMerge w:val="continue"/>
            <w:shd w:val="clear" w:color="auto" w:fill="auto"/>
            <w:vAlign w:val="center"/>
          </w:tcPr>
          <w:p w14:paraId="7724E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A37D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执业护士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2A222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半年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35AA9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4人</w:t>
            </w:r>
          </w:p>
        </w:tc>
      </w:tr>
      <w:tr w14:paraId="4244C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  <w:jc w:val="center"/>
        </w:trPr>
        <w:tc>
          <w:tcPr>
            <w:tcW w:w="765" w:type="dxa"/>
            <w:vMerge w:val="restart"/>
            <w:shd w:val="clear" w:color="auto" w:fill="auto"/>
            <w:vAlign w:val="center"/>
          </w:tcPr>
          <w:p w14:paraId="58F5E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21</w:t>
            </w:r>
          </w:p>
        </w:tc>
        <w:tc>
          <w:tcPr>
            <w:tcW w:w="1584" w:type="dxa"/>
            <w:vMerge w:val="restart"/>
            <w:shd w:val="clear" w:color="auto" w:fill="auto"/>
            <w:vAlign w:val="center"/>
          </w:tcPr>
          <w:p w14:paraId="350D1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疼痛科</w:t>
            </w:r>
          </w:p>
        </w:tc>
        <w:tc>
          <w:tcPr>
            <w:tcW w:w="3016" w:type="dxa"/>
            <w:vMerge w:val="restart"/>
            <w:shd w:val="clear" w:color="auto" w:fill="auto"/>
            <w:vAlign w:val="center"/>
          </w:tcPr>
          <w:p w14:paraId="57F35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贵阳市临床重点专科，贵阳市疼痛医学质量管理和控制中心主持单位，贵阳市疼痛诊疗中心，致力于脊柱疼痛、关节疼痛、神经病理性疼痛、癌性疼痛的诊疗服务，下设四个亚专业组（骨关节疼痛、神经病理性疼痛、头面痛、癌痛）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EFD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014B1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41E69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4人</w:t>
            </w:r>
          </w:p>
        </w:tc>
      </w:tr>
      <w:tr w14:paraId="7B996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765" w:type="dxa"/>
            <w:vMerge w:val="continue"/>
            <w:shd w:val="clear" w:color="auto" w:fill="auto"/>
            <w:vAlign w:val="center"/>
          </w:tcPr>
          <w:p w14:paraId="34B70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84" w:type="dxa"/>
            <w:vMerge w:val="continue"/>
            <w:shd w:val="clear" w:color="auto" w:fill="auto"/>
            <w:vAlign w:val="center"/>
          </w:tcPr>
          <w:p w14:paraId="272F0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16" w:type="dxa"/>
            <w:vMerge w:val="continue"/>
            <w:shd w:val="clear" w:color="auto" w:fill="auto"/>
            <w:vAlign w:val="center"/>
          </w:tcPr>
          <w:p w14:paraId="4B8E9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12BB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执业护士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181B0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3E82A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2人</w:t>
            </w:r>
          </w:p>
        </w:tc>
      </w:tr>
      <w:tr w14:paraId="7BFAE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  <w:jc w:val="center"/>
        </w:trPr>
        <w:tc>
          <w:tcPr>
            <w:tcW w:w="765" w:type="dxa"/>
            <w:vMerge w:val="restart"/>
            <w:shd w:val="clear" w:color="auto" w:fill="auto"/>
            <w:vAlign w:val="center"/>
          </w:tcPr>
          <w:p w14:paraId="1A9FD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22</w:t>
            </w:r>
          </w:p>
        </w:tc>
        <w:tc>
          <w:tcPr>
            <w:tcW w:w="1584" w:type="dxa"/>
            <w:vMerge w:val="restart"/>
            <w:shd w:val="clear" w:color="auto" w:fill="auto"/>
            <w:vAlign w:val="center"/>
          </w:tcPr>
          <w:p w14:paraId="218FA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儿科</w:t>
            </w:r>
          </w:p>
        </w:tc>
        <w:tc>
          <w:tcPr>
            <w:tcW w:w="3016" w:type="dxa"/>
            <w:vMerge w:val="restart"/>
            <w:shd w:val="clear" w:color="auto" w:fill="auto"/>
            <w:vAlign w:val="center"/>
          </w:tcPr>
          <w:p w14:paraId="4467C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分为住院部、门诊两部分， 住院部开放床位60张，其中重症病房（PICU）床位9张，擅长小儿呼吸、神经、消化等系统疾病及危重症的诊治。门诊设有儿科普通门诊、儿科急诊、专家门诊三个诊室。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318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03A02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59D04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10人</w:t>
            </w:r>
          </w:p>
        </w:tc>
      </w:tr>
      <w:tr w14:paraId="41774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765" w:type="dxa"/>
            <w:vMerge w:val="continue"/>
            <w:shd w:val="clear" w:color="auto" w:fill="auto"/>
            <w:vAlign w:val="center"/>
          </w:tcPr>
          <w:p w14:paraId="23FD2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84" w:type="dxa"/>
            <w:vMerge w:val="continue"/>
            <w:shd w:val="clear" w:color="auto" w:fill="auto"/>
            <w:vAlign w:val="center"/>
          </w:tcPr>
          <w:p w14:paraId="6026C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16" w:type="dxa"/>
            <w:vMerge w:val="continue"/>
            <w:shd w:val="clear" w:color="auto" w:fill="auto"/>
            <w:vAlign w:val="center"/>
          </w:tcPr>
          <w:p w14:paraId="76C37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A498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执业护士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1763E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4788C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6人</w:t>
            </w:r>
          </w:p>
        </w:tc>
      </w:tr>
      <w:tr w14:paraId="0EB2B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atLeast"/>
          <w:jc w:val="center"/>
        </w:trPr>
        <w:tc>
          <w:tcPr>
            <w:tcW w:w="765" w:type="dxa"/>
            <w:vMerge w:val="restart"/>
            <w:shd w:val="clear" w:color="auto" w:fill="auto"/>
            <w:vAlign w:val="center"/>
          </w:tcPr>
          <w:p w14:paraId="1ADE7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23</w:t>
            </w:r>
          </w:p>
        </w:tc>
        <w:tc>
          <w:tcPr>
            <w:tcW w:w="1584" w:type="dxa"/>
            <w:vMerge w:val="restart"/>
            <w:shd w:val="clear" w:color="auto" w:fill="auto"/>
            <w:vAlign w:val="center"/>
          </w:tcPr>
          <w:p w14:paraId="6A96F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康复医学科</w:t>
            </w:r>
          </w:p>
        </w:tc>
        <w:tc>
          <w:tcPr>
            <w:tcW w:w="3016" w:type="dxa"/>
            <w:vMerge w:val="restart"/>
            <w:shd w:val="clear" w:color="auto" w:fill="auto"/>
            <w:vAlign w:val="center"/>
          </w:tcPr>
          <w:p w14:paraId="384E8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贵阳市临床重点学科，贵州医科大学、贵州中医院大学等九家大专院校的教学基地。开展康复评定、物理治疗(PT)、作业治疗(OT)、语言治疗(ST)、吞咽障碍治疗、认知障碍治疗、理疗及中医传统治疗。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0D2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执业医师（含康复治疗师）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4B566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5FED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10人</w:t>
            </w:r>
          </w:p>
        </w:tc>
      </w:tr>
      <w:tr w14:paraId="147B1BC8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765" w:type="dxa"/>
            <w:vMerge w:val="continue"/>
            <w:shd w:val="clear" w:color="auto" w:fill="auto"/>
            <w:vAlign w:val="center"/>
          </w:tcPr>
          <w:p w14:paraId="61731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84" w:type="dxa"/>
            <w:vMerge w:val="continue"/>
            <w:shd w:val="clear" w:color="auto" w:fill="auto"/>
            <w:vAlign w:val="center"/>
          </w:tcPr>
          <w:p w14:paraId="0AA34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16" w:type="dxa"/>
            <w:vMerge w:val="continue"/>
            <w:shd w:val="clear" w:color="auto" w:fill="auto"/>
            <w:vAlign w:val="center"/>
          </w:tcPr>
          <w:p w14:paraId="207F2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6705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执业护士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01474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3个月/半年/一年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050CC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2人</w:t>
            </w:r>
          </w:p>
        </w:tc>
      </w:tr>
      <w:tr w14:paraId="58A34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4" w:hRule="atLeast"/>
          <w:jc w:val="center"/>
        </w:trPr>
        <w:tc>
          <w:tcPr>
            <w:tcW w:w="765" w:type="dxa"/>
            <w:vMerge w:val="restart"/>
            <w:shd w:val="clear" w:color="auto" w:fill="auto"/>
            <w:vAlign w:val="center"/>
          </w:tcPr>
          <w:p w14:paraId="42473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24</w:t>
            </w:r>
          </w:p>
        </w:tc>
        <w:tc>
          <w:tcPr>
            <w:tcW w:w="1584" w:type="dxa"/>
            <w:vMerge w:val="restart"/>
            <w:shd w:val="clear" w:color="auto" w:fill="auto"/>
            <w:vAlign w:val="center"/>
          </w:tcPr>
          <w:p w14:paraId="4A7B0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口腔科</w:t>
            </w:r>
          </w:p>
        </w:tc>
        <w:tc>
          <w:tcPr>
            <w:tcW w:w="3016" w:type="dxa"/>
            <w:vMerge w:val="restart"/>
            <w:shd w:val="clear" w:color="auto" w:fill="auto"/>
            <w:vAlign w:val="center"/>
          </w:tcPr>
          <w:p w14:paraId="059935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开展治疗牙齿龋病、牙髓炎、根尖周炎、牙周病、口腔粘膜及儿童牙科、超声洁牙、无痛洁牙、烤瓷冠及嵌体修复、活动义齿、固定义齿、全口义齿修复及牙科美容修复;青少年牙列不齐的矫治;颌面部清创缝合、口腔颌面部小肿物的切除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0FB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执业医师（须有口腔执业证书）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7CBB7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3个月/一年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1F431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4人</w:t>
            </w:r>
          </w:p>
        </w:tc>
      </w:tr>
      <w:tr w14:paraId="1AB48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765" w:type="dxa"/>
            <w:vMerge w:val="continue"/>
            <w:shd w:val="clear" w:color="auto" w:fill="auto"/>
            <w:vAlign w:val="center"/>
          </w:tcPr>
          <w:p w14:paraId="1511A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84" w:type="dxa"/>
            <w:vMerge w:val="continue"/>
            <w:shd w:val="clear" w:color="auto" w:fill="auto"/>
            <w:vAlign w:val="center"/>
          </w:tcPr>
          <w:p w14:paraId="0A210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16" w:type="dxa"/>
            <w:vMerge w:val="continue"/>
            <w:shd w:val="clear" w:color="auto" w:fill="auto"/>
            <w:vAlign w:val="center"/>
          </w:tcPr>
          <w:p w14:paraId="73E5F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E7FF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执业护士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555F8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3个月/一年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3C16E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2人</w:t>
            </w:r>
          </w:p>
        </w:tc>
      </w:tr>
      <w:tr w14:paraId="5D4B4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765" w:type="dxa"/>
            <w:vMerge w:val="restart"/>
            <w:shd w:val="clear" w:color="auto" w:fill="auto"/>
            <w:vAlign w:val="center"/>
          </w:tcPr>
          <w:p w14:paraId="6AF14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25</w:t>
            </w:r>
          </w:p>
        </w:tc>
        <w:tc>
          <w:tcPr>
            <w:tcW w:w="1584" w:type="dxa"/>
            <w:vMerge w:val="restart"/>
            <w:shd w:val="clear" w:color="auto" w:fill="auto"/>
            <w:vAlign w:val="center"/>
          </w:tcPr>
          <w:p w14:paraId="6E03D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骨科</w:t>
            </w:r>
          </w:p>
        </w:tc>
        <w:tc>
          <w:tcPr>
            <w:tcW w:w="3016" w:type="dxa"/>
            <w:vMerge w:val="restart"/>
            <w:shd w:val="clear" w:color="auto" w:fill="auto"/>
            <w:vAlign w:val="center"/>
          </w:tcPr>
          <w:p w14:paraId="374D9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贵州省快速康复治疗(ERAS)试点病房，分为创伤学组、关节学组、脊柱学组、运动医学学组、手足踝学组、骨软组织肿瘤学组等亚专科学组，对各类骨科疾患常规开展各项日间手术、微创手术、四级手术等。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8670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执业医师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42A91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半年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412A4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1人</w:t>
            </w:r>
          </w:p>
        </w:tc>
      </w:tr>
      <w:tr w14:paraId="1BF42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765" w:type="dxa"/>
            <w:vMerge w:val="continue"/>
            <w:shd w:val="clear" w:color="auto" w:fill="auto"/>
            <w:vAlign w:val="center"/>
          </w:tcPr>
          <w:p w14:paraId="7D939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84" w:type="dxa"/>
            <w:vMerge w:val="continue"/>
            <w:shd w:val="clear" w:color="auto" w:fill="auto"/>
            <w:vAlign w:val="center"/>
          </w:tcPr>
          <w:p w14:paraId="3B4BD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016" w:type="dxa"/>
            <w:vMerge w:val="continue"/>
            <w:shd w:val="clear" w:color="auto" w:fill="auto"/>
            <w:vAlign w:val="center"/>
          </w:tcPr>
          <w:p w14:paraId="4F793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24BB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执业护士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0B267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半年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02BBA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1人</w:t>
            </w:r>
          </w:p>
        </w:tc>
      </w:tr>
    </w:tbl>
    <w:p w14:paraId="2AAD3E66">
      <w:pPr>
        <w:rPr>
          <w:rFonts w:hint="eastAsia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备注：如有其他进修学习需求，如妇科、新生儿科、耳鼻喉科、甲乳外科、整形美容科、功能科、中医科、全科医学科、体检中心等，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请详情咨询</w:t>
      </w:r>
      <w:r>
        <w:rPr>
          <w:rFonts w:hint="eastAsia" w:ascii="仿宋_GB2312" w:hAnsi="仿宋_GB2312" w:eastAsia="仿宋_GB2312" w:cs="仿宋_GB2312"/>
          <w:sz w:val="24"/>
          <w:szCs w:val="24"/>
        </w:rPr>
        <w:t>0851-84103364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iZmI2MGZhMGI4YTMzZTczZWVmOWQ1MTc1ZDAwODUifQ=="/>
  </w:docVars>
  <w:rsids>
    <w:rsidRoot w:val="4F545325"/>
    <w:rsid w:val="002410F1"/>
    <w:rsid w:val="010D6029"/>
    <w:rsid w:val="0112363F"/>
    <w:rsid w:val="028E231B"/>
    <w:rsid w:val="02A8425B"/>
    <w:rsid w:val="02D54924"/>
    <w:rsid w:val="04BD38C2"/>
    <w:rsid w:val="05AD7DDA"/>
    <w:rsid w:val="06E710CA"/>
    <w:rsid w:val="071E0F8F"/>
    <w:rsid w:val="074107DA"/>
    <w:rsid w:val="07863B16"/>
    <w:rsid w:val="078E1545"/>
    <w:rsid w:val="091837BC"/>
    <w:rsid w:val="09B7519E"/>
    <w:rsid w:val="09CA15FB"/>
    <w:rsid w:val="09F2225F"/>
    <w:rsid w:val="0A786C09"/>
    <w:rsid w:val="0A9F23E7"/>
    <w:rsid w:val="0BC55E7E"/>
    <w:rsid w:val="0BFE4EEC"/>
    <w:rsid w:val="0C5B40EC"/>
    <w:rsid w:val="0CE340E1"/>
    <w:rsid w:val="0D8E6743"/>
    <w:rsid w:val="0E0B1B42"/>
    <w:rsid w:val="0E2728DD"/>
    <w:rsid w:val="0F3375A2"/>
    <w:rsid w:val="0FF94348"/>
    <w:rsid w:val="100243BC"/>
    <w:rsid w:val="10033D10"/>
    <w:rsid w:val="11577D62"/>
    <w:rsid w:val="11A55E09"/>
    <w:rsid w:val="11CE5360"/>
    <w:rsid w:val="125067AE"/>
    <w:rsid w:val="12A22F6F"/>
    <w:rsid w:val="130D3C66"/>
    <w:rsid w:val="134C478E"/>
    <w:rsid w:val="13737F6D"/>
    <w:rsid w:val="13897791"/>
    <w:rsid w:val="13936861"/>
    <w:rsid w:val="13946135"/>
    <w:rsid w:val="13DD5D2E"/>
    <w:rsid w:val="14977C8B"/>
    <w:rsid w:val="157B75AD"/>
    <w:rsid w:val="15B42ABF"/>
    <w:rsid w:val="16BE1E47"/>
    <w:rsid w:val="16D36F75"/>
    <w:rsid w:val="17A10E21"/>
    <w:rsid w:val="17D86F39"/>
    <w:rsid w:val="185F4F64"/>
    <w:rsid w:val="18DC0363"/>
    <w:rsid w:val="18E64622"/>
    <w:rsid w:val="18ED6A14"/>
    <w:rsid w:val="190873AA"/>
    <w:rsid w:val="190B50EC"/>
    <w:rsid w:val="19375EE1"/>
    <w:rsid w:val="19DD6C02"/>
    <w:rsid w:val="1AB8095B"/>
    <w:rsid w:val="1ADC6D40"/>
    <w:rsid w:val="1C250273"/>
    <w:rsid w:val="1C475014"/>
    <w:rsid w:val="1C4A7CD9"/>
    <w:rsid w:val="1C850D11"/>
    <w:rsid w:val="1D7652A2"/>
    <w:rsid w:val="1D90796E"/>
    <w:rsid w:val="1E0344C3"/>
    <w:rsid w:val="1E432C32"/>
    <w:rsid w:val="1E7D0D08"/>
    <w:rsid w:val="1EAE5ED7"/>
    <w:rsid w:val="1F2E743E"/>
    <w:rsid w:val="1F7E2174"/>
    <w:rsid w:val="211803A6"/>
    <w:rsid w:val="21357289"/>
    <w:rsid w:val="21D342CD"/>
    <w:rsid w:val="228F0623"/>
    <w:rsid w:val="229E0D7F"/>
    <w:rsid w:val="22CF0F38"/>
    <w:rsid w:val="22D16A5E"/>
    <w:rsid w:val="23483150"/>
    <w:rsid w:val="23B24AE2"/>
    <w:rsid w:val="26213859"/>
    <w:rsid w:val="266100F9"/>
    <w:rsid w:val="28B04FDE"/>
    <w:rsid w:val="28D252DE"/>
    <w:rsid w:val="2927562A"/>
    <w:rsid w:val="29986528"/>
    <w:rsid w:val="29AC3D81"/>
    <w:rsid w:val="2A5C57A7"/>
    <w:rsid w:val="2AA66A22"/>
    <w:rsid w:val="2AA902C1"/>
    <w:rsid w:val="2AB32EED"/>
    <w:rsid w:val="2B120F4A"/>
    <w:rsid w:val="2C6D3C9C"/>
    <w:rsid w:val="2D4F4E55"/>
    <w:rsid w:val="2DCF003E"/>
    <w:rsid w:val="2DDF2977"/>
    <w:rsid w:val="2E8E614B"/>
    <w:rsid w:val="2EAF2737"/>
    <w:rsid w:val="2F2D33F3"/>
    <w:rsid w:val="2FAF0127"/>
    <w:rsid w:val="2FEA73B1"/>
    <w:rsid w:val="303A3FC0"/>
    <w:rsid w:val="30D2231F"/>
    <w:rsid w:val="313703D4"/>
    <w:rsid w:val="31A17F44"/>
    <w:rsid w:val="32AC4773"/>
    <w:rsid w:val="32B85545"/>
    <w:rsid w:val="332D7CE1"/>
    <w:rsid w:val="33EA433A"/>
    <w:rsid w:val="34474DD2"/>
    <w:rsid w:val="3547260F"/>
    <w:rsid w:val="35AB313F"/>
    <w:rsid w:val="35E11256"/>
    <w:rsid w:val="35EA4509"/>
    <w:rsid w:val="36034D29"/>
    <w:rsid w:val="360B1E2F"/>
    <w:rsid w:val="36121410"/>
    <w:rsid w:val="371F3DE4"/>
    <w:rsid w:val="392E6561"/>
    <w:rsid w:val="397F6DBC"/>
    <w:rsid w:val="3A1219DE"/>
    <w:rsid w:val="3A12378C"/>
    <w:rsid w:val="3B7A5A8D"/>
    <w:rsid w:val="3B90705F"/>
    <w:rsid w:val="3CB43221"/>
    <w:rsid w:val="3CBE7BFC"/>
    <w:rsid w:val="3D323F76"/>
    <w:rsid w:val="3D687B67"/>
    <w:rsid w:val="3D946844"/>
    <w:rsid w:val="3DC01751"/>
    <w:rsid w:val="3E704F26"/>
    <w:rsid w:val="3EB94B1E"/>
    <w:rsid w:val="3EC15781"/>
    <w:rsid w:val="3F5723AF"/>
    <w:rsid w:val="3F9D1D4A"/>
    <w:rsid w:val="4050500F"/>
    <w:rsid w:val="43607C5E"/>
    <w:rsid w:val="43C04259"/>
    <w:rsid w:val="43CD6976"/>
    <w:rsid w:val="44D533A6"/>
    <w:rsid w:val="455508D8"/>
    <w:rsid w:val="462705C0"/>
    <w:rsid w:val="467A1037"/>
    <w:rsid w:val="46EE10DD"/>
    <w:rsid w:val="474E7DCE"/>
    <w:rsid w:val="47E756FB"/>
    <w:rsid w:val="48050DD4"/>
    <w:rsid w:val="482C6361"/>
    <w:rsid w:val="48541414"/>
    <w:rsid w:val="48547666"/>
    <w:rsid w:val="48F91AC1"/>
    <w:rsid w:val="494476DB"/>
    <w:rsid w:val="49817B3D"/>
    <w:rsid w:val="4B1067E7"/>
    <w:rsid w:val="4B6444D1"/>
    <w:rsid w:val="4B645E12"/>
    <w:rsid w:val="4C2757BD"/>
    <w:rsid w:val="4C6D6F48"/>
    <w:rsid w:val="4C6F0F12"/>
    <w:rsid w:val="4E04568A"/>
    <w:rsid w:val="4EEE4370"/>
    <w:rsid w:val="4F195165"/>
    <w:rsid w:val="4F323738"/>
    <w:rsid w:val="4F545325"/>
    <w:rsid w:val="4FB82BD0"/>
    <w:rsid w:val="4FCE4E2C"/>
    <w:rsid w:val="50212524"/>
    <w:rsid w:val="509E3B74"/>
    <w:rsid w:val="510460CD"/>
    <w:rsid w:val="525A3ACB"/>
    <w:rsid w:val="52756B57"/>
    <w:rsid w:val="53C02053"/>
    <w:rsid w:val="53DD0E57"/>
    <w:rsid w:val="546155E5"/>
    <w:rsid w:val="546D21DB"/>
    <w:rsid w:val="549332C4"/>
    <w:rsid w:val="54A91C1A"/>
    <w:rsid w:val="54C811C0"/>
    <w:rsid w:val="5583158B"/>
    <w:rsid w:val="563A60ED"/>
    <w:rsid w:val="57CE0CF0"/>
    <w:rsid w:val="583B7EFB"/>
    <w:rsid w:val="58FC58DC"/>
    <w:rsid w:val="59A541C5"/>
    <w:rsid w:val="59AC10B0"/>
    <w:rsid w:val="5BC30933"/>
    <w:rsid w:val="5C8C51C9"/>
    <w:rsid w:val="5DBC1ADE"/>
    <w:rsid w:val="5E015742"/>
    <w:rsid w:val="5EF62DCD"/>
    <w:rsid w:val="5F3F6522"/>
    <w:rsid w:val="5F48187B"/>
    <w:rsid w:val="5F610B8F"/>
    <w:rsid w:val="5F677827"/>
    <w:rsid w:val="60455DBA"/>
    <w:rsid w:val="60DD3862"/>
    <w:rsid w:val="62361E5F"/>
    <w:rsid w:val="626D15F8"/>
    <w:rsid w:val="62A0377C"/>
    <w:rsid w:val="63021D41"/>
    <w:rsid w:val="635D341B"/>
    <w:rsid w:val="63EB3589"/>
    <w:rsid w:val="6486074F"/>
    <w:rsid w:val="65123D2A"/>
    <w:rsid w:val="65711400"/>
    <w:rsid w:val="65AE7F5E"/>
    <w:rsid w:val="65E05BD0"/>
    <w:rsid w:val="65E87914"/>
    <w:rsid w:val="66293A88"/>
    <w:rsid w:val="666B5E4F"/>
    <w:rsid w:val="66A575B3"/>
    <w:rsid w:val="67073DC9"/>
    <w:rsid w:val="670A38BA"/>
    <w:rsid w:val="67450C33"/>
    <w:rsid w:val="67C972D1"/>
    <w:rsid w:val="6814761E"/>
    <w:rsid w:val="68B57855"/>
    <w:rsid w:val="68C55CEA"/>
    <w:rsid w:val="69272501"/>
    <w:rsid w:val="69E44896"/>
    <w:rsid w:val="6ADE7537"/>
    <w:rsid w:val="6B0A032C"/>
    <w:rsid w:val="6B0A20DA"/>
    <w:rsid w:val="6D1F1741"/>
    <w:rsid w:val="6D3671B7"/>
    <w:rsid w:val="6D714693"/>
    <w:rsid w:val="6D7C6B93"/>
    <w:rsid w:val="6E2039C3"/>
    <w:rsid w:val="6EAA333C"/>
    <w:rsid w:val="6EB04D47"/>
    <w:rsid w:val="6F0E7CBF"/>
    <w:rsid w:val="6F5351F4"/>
    <w:rsid w:val="6FC22F83"/>
    <w:rsid w:val="70031466"/>
    <w:rsid w:val="70B56644"/>
    <w:rsid w:val="71844269"/>
    <w:rsid w:val="719E357C"/>
    <w:rsid w:val="72F0605A"/>
    <w:rsid w:val="7338355D"/>
    <w:rsid w:val="73B54BAD"/>
    <w:rsid w:val="73CC7269"/>
    <w:rsid w:val="74373814"/>
    <w:rsid w:val="7447614D"/>
    <w:rsid w:val="74CA6436"/>
    <w:rsid w:val="75B4336E"/>
    <w:rsid w:val="75BA2081"/>
    <w:rsid w:val="78911745"/>
    <w:rsid w:val="7A262361"/>
    <w:rsid w:val="7A601D17"/>
    <w:rsid w:val="7B533629"/>
    <w:rsid w:val="7B560A24"/>
    <w:rsid w:val="7C174657"/>
    <w:rsid w:val="7D07647A"/>
    <w:rsid w:val="7D2012E9"/>
    <w:rsid w:val="7DDC1631"/>
    <w:rsid w:val="7DF019EB"/>
    <w:rsid w:val="7E09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3358</Words>
  <Characters>3434</Characters>
  <Lines>0</Lines>
  <Paragraphs>0</Paragraphs>
  <TotalTime>0</TotalTime>
  <ScaleCrop>false</ScaleCrop>
  <LinksUpToDate>false</LinksUpToDate>
  <CharactersWithSpaces>3437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2023-03-28T02:53:00Z</dcterms:created>
  <dc:creator>Albus</dc:creator>
  <cp:lastModifiedBy>Albus</cp:lastModifiedBy>
  <cp:lastPrinted>2025-01-22T03:17:00Z</cp:lastPrinted>
  <dcterms:modified xsi:type="dcterms:W3CDTF">2025-02-07T00:53:38Z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C5A10652DEEF4DBD82DE422A38BA5C93</vt:lpwstr>
  </property>
  <property fmtid="{D5CDD505-2E9C-101B-9397-08002B2CF9AE}" pid="4" name="KSOTemplateDocerSaveRecord">
    <vt:lpwstr>eyJoZGlkIjoiZTZiZmI2MGZhMGI4YTMzZTczZWVmOWQ1MTc1ZDAwODUiLCJ1c2VySWQiOiIyMTY4NzkwMDUifQ==</vt:lpwstr>
  </property>
</Properties>
</file>