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092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贵阳市第二人民医院</w:t>
      </w:r>
    </w:p>
    <w:p w14:paraId="7F853E9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  <w:lang w:val="en-US" w:eastAsia="zh-CN"/>
        </w:rPr>
        <w:t>医保智能审核系统建设目标</w:t>
      </w:r>
    </w:p>
    <w:bookmarkEnd w:id="0"/>
    <w:p w14:paraId="25B566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 xml:space="preserve">项目建设目标 </w:t>
      </w:r>
    </w:p>
    <w:p w14:paraId="59981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精准实时审核</w:t>
      </w:r>
    </w:p>
    <w:p w14:paraId="6D0BA1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实现门诊处方、住院医嘱及费用等医保业务的实时、精准审核，确保违规项目筛查准确率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得到有效提升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，及时发现并预警潜在的医保违规行为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 xml:space="preserve"> </w:t>
      </w:r>
    </w:p>
    <w:p w14:paraId="3BCA82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深度数据分析</w:t>
      </w:r>
    </w:p>
    <w:p w14:paraId="5AB608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" w:firstLineChars="200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woUserID w:val="1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深入挖掘和分析医保审核数据，从科室、医生、规则、项目等多个维度生成全面、详细的统计报表和直观清晰的分析图表，为医院医保管理决策提供有力的数据支持，助力医院制定科学合理的医保管理策略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eastAsia="zh-CN"/>
        </w:rPr>
        <w:t>；</w:t>
      </w:r>
    </w:p>
    <w:p w14:paraId="7ADB64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优化申诉流程</w:t>
      </w:r>
    </w:p>
    <w:p w14:paraId="0DE970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firstLine="5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建立完善的医保申诉管理机制，优化申诉流程，提高申诉成功率，保障医院的合法权益，维护医保基金结算的公正性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 xml:space="preserve"> </w:t>
      </w:r>
    </w:p>
    <w:p w14:paraId="0EFF10C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系统稳定拓展</w:t>
      </w:r>
    </w:p>
    <w:p w14:paraId="18E006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firstLine="5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>确保医保智能审核系统稳定可靠运行，具备良好的扩展性和兼容性，并能根据医保政策的动态变化和医院业务发展需求，及时进行系统升级和功能优化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</w:rPr>
        <w:t xml:space="preserve">  </w:t>
      </w:r>
    </w:p>
    <w:p w14:paraId="7B5E2A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 智能场景应用</w:t>
      </w:r>
    </w:p>
    <w:p w14:paraId="34D92E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firstLine="420" w:firstLineChars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结合人工智能技术，实现医保审核规则的智能学习与动态优化，提升审核效率和精准度等应用场景;</w:t>
      </w:r>
    </w:p>
    <w:p w14:paraId="56A9DA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安全合规保障</w:t>
      </w:r>
    </w:p>
    <w:p w14:paraId="6E1E0B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200" w:firstLine="420" w:firstLineChars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建立完善的数据安全防护体系，确保系统符合国家网络安全等级保护要求，配合医院完成国家网络安全等级保护测评、密码测评、数据安全等工作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,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1F2329"/>
          <w:spacing w:val="0"/>
          <w:sz w:val="27"/>
          <w:szCs w:val="27"/>
          <w:shd w:val="clear" w:fill="FFFFFF"/>
          <w:lang w:val="en-US" w:eastAsia="zh-CN"/>
        </w:rPr>
        <w:t>保障患者隐私和医保数据全流程安全可控。</w:t>
      </w:r>
    </w:p>
    <w:p w14:paraId="591C8E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B5772"/>
    <w:multiLevelType w:val="singleLevel"/>
    <w:tmpl w:val="FFFB577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E4840"/>
    <w:rsid w:val="765D38BC"/>
    <w:rsid w:val="799E4840"/>
    <w:rsid w:val="7F50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906</Words>
  <Characters>950</Characters>
  <Lines>0</Lines>
  <Paragraphs>0</Paragraphs>
  <TotalTime>17</TotalTime>
  <ScaleCrop>false</ScaleCrop>
  <LinksUpToDate>false</LinksUpToDate>
  <CharactersWithSpaces>967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2025-04-09T06:48:00Z</dcterms:created>
  <dc:creator>峻</dc:creator>
  <cp:lastModifiedBy>不要失眠</cp:lastModifiedBy>
  <cp:lastPrinted>2025-04-09T07:10:00Z</cp:lastPrinted>
  <dcterms:modified xsi:type="dcterms:W3CDTF">2025-04-15T02:15:04Z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65643B866C5E4E29AE36128B4F38636B_13</vt:lpwstr>
  </property>
  <property fmtid="{D5CDD505-2E9C-101B-9397-08002B2CF9AE}" pid="4" name="KSOTemplateDocerSaveRecord">
    <vt:lpwstr>eyJoZGlkIjoiMzI1NTc2YjM3YjBhNGRlYTk3YmY1YzQ4ZGRhMmI5ZWUiLCJ1c2VySWQiOiIxNjkwMDQzODg4In0=</vt:lpwstr>
  </property>
</Properties>
</file>