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3580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sz w:val="44"/>
          <w:szCs w:val="44"/>
          <w:lang w:val="en-US" w:eastAsia="zh-CN"/>
        </w:rPr>
        <w:t>伦理委员会送审文件清单</w:t>
      </w:r>
    </w:p>
    <w:tbl>
      <w:tblPr>
        <w:tblStyle w:val="9"/>
        <w:tblpPr w:leftFromText="180" w:rightFromText="180" w:vertAnchor="text" w:horzAnchor="page" w:tblpX="2299" w:tblpY="1761"/>
        <w:tblOverlap w:val="never"/>
        <w:tblW w:w="8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885"/>
        <w:gridCol w:w="5323"/>
        <w:gridCol w:w="1200"/>
      </w:tblGrid>
      <w:tr w14:paraId="507F0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05" w:type="dxa"/>
            <w:noWrap w:val="0"/>
            <w:vAlign w:val="center"/>
          </w:tcPr>
          <w:p w14:paraId="364A1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审查类型</w:t>
            </w:r>
          </w:p>
        </w:tc>
        <w:tc>
          <w:tcPr>
            <w:tcW w:w="885" w:type="dxa"/>
            <w:noWrap w:val="0"/>
            <w:vAlign w:val="center"/>
          </w:tcPr>
          <w:p w14:paraId="72CB2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适用范围/分类</w:t>
            </w:r>
          </w:p>
        </w:tc>
        <w:tc>
          <w:tcPr>
            <w:tcW w:w="5323" w:type="dxa"/>
            <w:noWrap w:val="0"/>
            <w:vAlign w:val="center"/>
          </w:tcPr>
          <w:p w14:paraId="470DC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送审文件（包括但不限于）</w:t>
            </w:r>
          </w:p>
        </w:tc>
        <w:tc>
          <w:tcPr>
            <w:tcW w:w="1200" w:type="dxa"/>
            <w:noWrap w:val="0"/>
            <w:vAlign w:val="center"/>
          </w:tcPr>
          <w:p w14:paraId="224A4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文件数量</w:t>
            </w:r>
          </w:p>
        </w:tc>
      </w:tr>
      <w:tr w14:paraId="3380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1" w:hRule="atLeast"/>
        </w:trPr>
        <w:tc>
          <w:tcPr>
            <w:tcW w:w="1105" w:type="dxa"/>
            <w:noWrap w:val="0"/>
            <w:vAlign w:val="top"/>
          </w:tcPr>
          <w:p w14:paraId="1AE9F9D2">
            <w:pPr>
              <w:ind w:left="-75"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3443EB07">
            <w:pPr>
              <w:ind w:left="-75"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1890C8CF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14E1DDB3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17FF7736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2C3EF642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12F3B7B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9489DE0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71D2CCB4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70887EA4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9E2D49D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A0C9AFF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初始审查</w:t>
            </w:r>
          </w:p>
          <w:p w14:paraId="0651F5BA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23871BB2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088D37C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1A35A4F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7EDA249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B80600C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830F114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3F16E88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2E52C85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10497607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586E14CD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537E8724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2D4477E3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54D06096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EFE5F3F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top"/>
          </w:tcPr>
          <w:p w14:paraId="4DF88E7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63B636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3A6227B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1870568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B25828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1C2010EE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87A2377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11D348D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1DB628B6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DF6E7B3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BA2E81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2CB4A1D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  <w:t>首次递交我院伦理委员会的审查项目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 w:eastAsia="zh-CN"/>
              </w:rPr>
              <w:t>资料</w:t>
            </w:r>
          </w:p>
          <w:p w14:paraId="14F9E1FA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917BB5A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CF97352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323C5FF5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1134EC7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D6BBAE4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2466135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507E61DA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AA4302E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DA9DAB7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</w:tc>
        <w:tc>
          <w:tcPr>
            <w:tcW w:w="5323" w:type="dxa"/>
            <w:noWrap w:val="0"/>
            <w:vAlign w:val="top"/>
          </w:tcPr>
          <w:p w14:paraId="64F67960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  <w:t>伦理审查申请及受理表（初始审查）</w:t>
            </w:r>
          </w:p>
          <w:p w14:paraId="63F803C4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  <w:t>试验方案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  <w:t>（版本号： 版本日期：  ）</w:t>
            </w:r>
          </w:p>
          <w:p w14:paraId="19F8C65E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  <w:t>知情同意书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  <w:t>（版本号： 版本日期：  ）</w:t>
            </w:r>
          </w:p>
          <w:p w14:paraId="689786B3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  <w:t>受试者招募广告及招募方式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  <w:t xml:space="preserve">及招募方式（版本号：版本日期： 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  <w:t>）</w:t>
            </w:r>
          </w:p>
          <w:p w14:paraId="5194E8A3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  <w:t>病例报告表（版本号：  版本日期：）</w:t>
            </w:r>
          </w:p>
          <w:p w14:paraId="78923D3A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  <w:t>研究病历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  <w:t>（版本号：  版本日期：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en-US" w:eastAsia="zh-CN"/>
              </w:rPr>
              <w:t xml:space="preserve">  如有请提供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  <w:t>）</w:t>
            </w:r>
          </w:p>
          <w:p w14:paraId="79B5C2BB">
            <w:pPr>
              <w:numPr>
                <w:ilvl w:val="0"/>
                <w:numId w:val="1"/>
              </w:numPr>
              <w:spacing w:line="276" w:lineRule="auto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</w:rPr>
              <w:t>研究者手册</w:t>
            </w: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1"/>
                <w:szCs w:val="21"/>
              </w:rPr>
              <w:t>（版本号：  版本日期： ）</w:t>
            </w:r>
          </w:p>
          <w:p w14:paraId="6EFED9A4">
            <w:pPr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/>
              </w:rPr>
              <w:t>药检报告（药品）</w:t>
            </w:r>
          </w:p>
          <w:p w14:paraId="120F6401">
            <w:pPr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lang w:val="en-GB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kern w:val="0"/>
                <w:sz w:val="21"/>
                <w:szCs w:val="21"/>
                <w:lang w:val="en-GB"/>
              </w:rPr>
              <w:t>提供给受试者的书面文件（如：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患者治疗信息卡、受试者指南</w:t>
            </w: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lang w:val="en-GB"/>
              </w:rPr>
              <w:t>）</w:t>
            </w:r>
          </w:p>
          <w:p w14:paraId="72CCAFAA">
            <w:pPr>
              <w:widowControl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lang w:val="da-DK"/>
              </w:rPr>
              <w:t>研究药物相关信息</w:t>
            </w:r>
          </w:p>
          <w:p w14:paraId="5F1C04D7">
            <w:pPr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临床试验委托书</w:t>
            </w:r>
          </w:p>
          <w:p w14:paraId="719AAEBE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  <w:t>主要研究者简历</w:t>
            </w:r>
          </w:p>
          <w:p w14:paraId="6F80C510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  <w:t>研究者授权分工表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及资质证明</w:t>
            </w:r>
          </w:p>
          <w:p w14:paraId="0F7C11FA">
            <w:pPr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bCs/>
                <w:color w:val="auto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  <w:t>主要研究者及研究团队人员利益冲突声明</w:t>
            </w:r>
          </w:p>
          <w:p w14:paraId="56BD01D7">
            <w:pPr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  <w:t>项目经费来源说明</w:t>
            </w:r>
          </w:p>
          <w:p w14:paraId="70E3C5C1">
            <w:pPr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 w:eastAsia="da-DK"/>
              </w:rPr>
              <w:t>企业和申办方资质证明</w:t>
            </w:r>
          </w:p>
          <w:p w14:paraId="506C63BC">
            <w:pPr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 w:eastAsia="da-DK"/>
              </w:rPr>
              <w:t>CFDA批件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  <w:t>，批件号：20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  <w:t>xLxxxxx（注册类试验）</w:t>
            </w:r>
          </w:p>
          <w:p w14:paraId="15D3B4BD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1"/>
                <w:szCs w:val="21"/>
                <w:lang w:val="da-DK"/>
              </w:rPr>
              <w:t>组长单位伦理批件及伦理委员会成员表</w:t>
            </w:r>
          </w:p>
          <w:p w14:paraId="78AFEBDD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参加临床试验各单位名称及联系方式</w:t>
            </w:r>
          </w:p>
          <w:p w14:paraId="533B7CD2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1"/>
                <w:szCs w:val="21"/>
                <w:lang w:val="da-DK" w:eastAsia="da-DK"/>
              </w:rPr>
              <w:t>保险证明</w:t>
            </w:r>
          </w:p>
          <w:p w14:paraId="1FC48CCF">
            <w:pPr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其它（医疗器械临床试验：医疗器械说明书、注册产品标准或相应的国家、行业标准、产品质量检测报告、医疗器械动物实验报告）等</w:t>
            </w:r>
          </w:p>
          <w:p w14:paraId="2599015B"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机构立项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审查意见表</w:t>
            </w:r>
          </w:p>
          <w:p w14:paraId="7D893F55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 w14:paraId="7757597A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 w14:paraId="36BB9C69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 w14:paraId="3A210924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 w14:paraId="3659F3FC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 w14:paraId="37DFF156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top"/>
          </w:tcPr>
          <w:p w14:paraId="4F037E8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  <w:p w14:paraId="5B48B8AF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  <w:p w14:paraId="73E31D0F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  <w:p w14:paraId="6CB2F0D0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  <w:p w14:paraId="297C24B9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  <w:p w14:paraId="30826C34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  <w:p w14:paraId="081910A6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  <w:p w14:paraId="37344F6A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</w:pPr>
          </w:p>
          <w:p w14:paraId="42836B88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</w:pPr>
          </w:p>
          <w:p w14:paraId="5B512E8C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</w:pPr>
          </w:p>
          <w:p w14:paraId="6213B272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份</w:t>
            </w:r>
          </w:p>
          <w:p w14:paraId="74799B5E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</w:tc>
      </w:tr>
      <w:tr w14:paraId="67C41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05" w:type="dxa"/>
            <w:noWrap w:val="0"/>
            <w:vAlign w:val="center"/>
          </w:tcPr>
          <w:p w14:paraId="6E24B900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审查类型</w:t>
            </w:r>
          </w:p>
        </w:tc>
        <w:tc>
          <w:tcPr>
            <w:tcW w:w="885" w:type="dxa"/>
            <w:noWrap w:val="0"/>
            <w:vAlign w:val="center"/>
          </w:tcPr>
          <w:p w14:paraId="3DF74A8B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适用范围/分类</w:t>
            </w:r>
          </w:p>
        </w:tc>
        <w:tc>
          <w:tcPr>
            <w:tcW w:w="5323" w:type="dxa"/>
            <w:noWrap w:val="0"/>
            <w:vAlign w:val="center"/>
          </w:tcPr>
          <w:p w14:paraId="685016A7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送审文件（包括但不限于）</w:t>
            </w:r>
          </w:p>
        </w:tc>
        <w:tc>
          <w:tcPr>
            <w:tcW w:w="1200" w:type="dxa"/>
            <w:noWrap w:val="0"/>
            <w:vAlign w:val="center"/>
          </w:tcPr>
          <w:p w14:paraId="2FE32AC5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文件数量</w:t>
            </w:r>
          </w:p>
        </w:tc>
      </w:tr>
      <w:tr w14:paraId="7EA4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1105" w:type="dxa"/>
            <w:noWrap w:val="0"/>
            <w:vAlign w:val="top"/>
          </w:tcPr>
          <w:p w14:paraId="3899379A">
            <w:pPr>
              <w:ind w:firstLine="210" w:firstLineChars="100"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2BBF7AA8">
            <w:pPr>
              <w:ind w:firstLine="210" w:firstLineChars="100"/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B43190D">
            <w:pPr>
              <w:ind w:firstLine="211" w:firstLineChars="10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复审</w:t>
            </w:r>
          </w:p>
        </w:tc>
        <w:tc>
          <w:tcPr>
            <w:tcW w:w="885" w:type="dxa"/>
            <w:noWrap w:val="0"/>
            <w:vAlign w:val="top"/>
          </w:tcPr>
          <w:p w14:paraId="5D47A458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  <w:t>根据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 w:eastAsia="zh-CN"/>
              </w:rPr>
              <w:t>本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  <w:t>伦理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 w:eastAsia="zh-CN"/>
              </w:rPr>
              <w:t>委员会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  <w:t>审查意见修改后再次审查</w:t>
            </w:r>
          </w:p>
        </w:tc>
        <w:tc>
          <w:tcPr>
            <w:tcW w:w="5323" w:type="dxa"/>
            <w:noWrap w:val="0"/>
            <w:vAlign w:val="top"/>
          </w:tcPr>
          <w:p w14:paraId="099DACCC">
            <w:pPr>
              <w:numPr>
                <w:ilvl w:val="0"/>
                <w:numId w:val="2"/>
              </w:numPr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伦理审查申请及受理表（复审）</w:t>
            </w:r>
          </w:p>
          <w:p w14:paraId="5D9C758E">
            <w:pPr>
              <w:numPr>
                <w:ilvl w:val="0"/>
                <w:numId w:val="2"/>
              </w:numPr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修正明细表</w:t>
            </w:r>
          </w:p>
          <w:p w14:paraId="002947E4">
            <w:pPr>
              <w:numPr>
                <w:ilvl w:val="0"/>
                <w:numId w:val="2"/>
              </w:numPr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修正后的资料（版本号：  版本日期：   ）</w:t>
            </w:r>
          </w:p>
          <w:p w14:paraId="25C8A95A">
            <w:pPr>
              <w:numPr>
                <w:ilvl w:val="0"/>
                <w:numId w:val="2"/>
              </w:numPr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意见回复函</w:t>
            </w:r>
          </w:p>
          <w:p w14:paraId="064B5467">
            <w:pPr>
              <w:numPr>
                <w:ilvl w:val="0"/>
                <w:numId w:val="2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其它</w:t>
            </w:r>
          </w:p>
        </w:tc>
        <w:tc>
          <w:tcPr>
            <w:tcW w:w="1200" w:type="dxa"/>
            <w:noWrap w:val="0"/>
            <w:vAlign w:val="top"/>
          </w:tcPr>
          <w:p w14:paraId="498C5654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  <w:p w14:paraId="23759AD8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份</w:t>
            </w:r>
          </w:p>
        </w:tc>
      </w:tr>
      <w:tr w14:paraId="0EF4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105" w:type="dxa"/>
            <w:vMerge w:val="restart"/>
            <w:noWrap w:val="0"/>
            <w:vAlign w:val="top"/>
          </w:tcPr>
          <w:p w14:paraId="1B92445B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1F74A02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31F052D6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1BCE5622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E044202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37E10A77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1550BA18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009B050F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持续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审查</w:t>
            </w:r>
          </w:p>
          <w:p w14:paraId="76951D7A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8CC9048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95FFC93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791161D6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61E9AD9F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383EDD66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57777C32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40D4557B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top"/>
          </w:tcPr>
          <w:p w14:paraId="0B88286D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  <w:t>方案、知情同意书、招募受试者等材料修改</w:t>
            </w:r>
          </w:p>
        </w:tc>
        <w:tc>
          <w:tcPr>
            <w:tcW w:w="5323" w:type="dxa"/>
            <w:noWrap w:val="0"/>
            <w:vAlign w:val="top"/>
          </w:tcPr>
          <w:p w14:paraId="1B472250">
            <w:pPr>
              <w:numPr>
                <w:ilvl w:val="0"/>
                <w:numId w:val="3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伦理审查申请及受理表（修正案审查）</w:t>
            </w:r>
          </w:p>
          <w:p w14:paraId="13E0BC6B">
            <w:pPr>
              <w:numPr>
                <w:ilvl w:val="0"/>
                <w:numId w:val="3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修正明细表（注明版本号：  版本日期：   ）</w:t>
            </w:r>
          </w:p>
          <w:p w14:paraId="2AE570EB">
            <w:pPr>
              <w:numPr>
                <w:ilvl w:val="0"/>
                <w:numId w:val="3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修正的研究方案（注明版本号：  版本日期：   ）</w:t>
            </w:r>
          </w:p>
          <w:p w14:paraId="78CFAC4B">
            <w:pPr>
              <w:numPr>
                <w:ilvl w:val="0"/>
                <w:numId w:val="3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修正的知情同意书（注明注明版本号：  版本日期：  ）</w:t>
            </w:r>
          </w:p>
          <w:p w14:paraId="497E7C34">
            <w:pPr>
              <w:numPr>
                <w:ilvl w:val="0"/>
                <w:numId w:val="3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修正的招募材料（注明版本号：版本日期：）</w:t>
            </w:r>
          </w:p>
          <w:p w14:paraId="39778014">
            <w:pPr>
              <w:numPr>
                <w:ilvl w:val="0"/>
                <w:numId w:val="3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其它</w:t>
            </w:r>
          </w:p>
        </w:tc>
        <w:tc>
          <w:tcPr>
            <w:tcW w:w="1200" w:type="dxa"/>
            <w:noWrap w:val="0"/>
            <w:vAlign w:val="top"/>
          </w:tcPr>
          <w:p w14:paraId="7739E88A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</w:p>
          <w:p w14:paraId="61CA7F6F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份</w:t>
            </w:r>
          </w:p>
        </w:tc>
      </w:tr>
      <w:tr w14:paraId="00F83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05" w:type="dxa"/>
            <w:vMerge w:val="continue"/>
            <w:noWrap w:val="0"/>
            <w:vAlign w:val="top"/>
          </w:tcPr>
          <w:p w14:paraId="2FC132C7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top"/>
          </w:tcPr>
          <w:p w14:paraId="513A3C51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  <w:t>年度/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 w:eastAsia="zh-CN"/>
              </w:rPr>
              <w:t>定期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  <w:t>跟踪审查</w:t>
            </w:r>
          </w:p>
        </w:tc>
        <w:tc>
          <w:tcPr>
            <w:tcW w:w="5323" w:type="dxa"/>
            <w:noWrap w:val="0"/>
            <w:vAlign w:val="top"/>
          </w:tcPr>
          <w:p w14:paraId="582AE3AF">
            <w:pPr>
              <w:numPr>
                <w:ilvl w:val="0"/>
                <w:numId w:val="4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伦理审查申请及受理表（年度进展报告审查）</w:t>
            </w:r>
          </w:p>
          <w:p w14:paraId="667C8F43">
            <w:pPr>
              <w:numPr>
                <w:ilvl w:val="0"/>
                <w:numId w:val="4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研究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进展报告表</w:t>
            </w:r>
          </w:p>
          <w:p w14:paraId="639F3BBC">
            <w:pPr>
              <w:numPr>
                <w:ilvl w:val="0"/>
                <w:numId w:val="4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其它</w:t>
            </w:r>
          </w:p>
        </w:tc>
        <w:tc>
          <w:tcPr>
            <w:tcW w:w="1200" w:type="dxa"/>
            <w:noWrap w:val="0"/>
            <w:vAlign w:val="top"/>
          </w:tcPr>
          <w:p w14:paraId="74866699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份</w:t>
            </w:r>
          </w:p>
        </w:tc>
      </w:tr>
      <w:tr w14:paraId="1126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05" w:type="dxa"/>
            <w:vMerge w:val="continue"/>
            <w:noWrap w:val="0"/>
            <w:vAlign w:val="top"/>
          </w:tcPr>
          <w:p w14:paraId="788D7A9F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top"/>
          </w:tcPr>
          <w:p w14:paraId="689403C8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 w:eastAsia="zh-CN"/>
              </w:rPr>
              <w:t>严重不良事件审查</w:t>
            </w:r>
          </w:p>
        </w:tc>
        <w:tc>
          <w:tcPr>
            <w:tcW w:w="5323" w:type="dxa"/>
            <w:noWrap w:val="0"/>
            <w:vAlign w:val="top"/>
          </w:tcPr>
          <w:p w14:paraId="0E6F54E4">
            <w:pPr>
              <w:widowControl w:val="0"/>
              <w:numPr>
                <w:ilvl w:val="0"/>
                <w:numId w:val="5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 伦理审查申请及受理表</w:t>
            </w:r>
          </w:p>
          <w:p w14:paraId="69BB18CD">
            <w:pPr>
              <w:widowControl w:val="0"/>
              <w:numPr>
                <w:ilvl w:val="0"/>
                <w:numId w:val="5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 严重不良事件报告表</w:t>
            </w:r>
          </w:p>
        </w:tc>
        <w:tc>
          <w:tcPr>
            <w:tcW w:w="1200" w:type="dxa"/>
            <w:noWrap w:val="0"/>
            <w:vAlign w:val="top"/>
          </w:tcPr>
          <w:p w14:paraId="29F2D53D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份</w:t>
            </w:r>
          </w:p>
        </w:tc>
      </w:tr>
      <w:tr w14:paraId="7536A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105" w:type="dxa"/>
            <w:vMerge w:val="continue"/>
            <w:noWrap w:val="0"/>
            <w:vAlign w:val="top"/>
          </w:tcPr>
          <w:p w14:paraId="3A68D0F4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top"/>
          </w:tcPr>
          <w:p w14:paraId="77BF0323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highlight w:val="yellow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auto"/>
                <w:sz w:val="21"/>
                <w:szCs w:val="21"/>
                <w:highlight w:val="none"/>
                <w:lang w:eastAsia="zh-CN"/>
              </w:rPr>
              <w:t>本中心非预期的严重不良反应</w:t>
            </w:r>
          </w:p>
        </w:tc>
        <w:tc>
          <w:tcPr>
            <w:tcW w:w="5323" w:type="dxa"/>
            <w:noWrap w:val="0"/>
            <w:vAlign w:val="top"/>
          </w:tcPr>
          <w:p w14:paraId="60EF9A33">
            <w:pPr>
              <w:numPr>
                <w:ilvl w:val="0"/>
                <w:numId w:val="6"/>
              </w:numPr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  <w:t>伦理审查申请及受理表（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非预期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  <w:t>严重不良事件审查）</w:t>
            </w:r>
          </w:p>
          <w:p w14:paraId="5E1F2A59">
            <w:pPr>
              <w:numPr>
                <w:ilvl w:val="0"/>
                <w:numId w:val="6"/>
              </w:numPr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安全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性信息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>汇总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val="en-US" w:eastAsia="zh-CN"/>
              </w:rPr>
              <w:t>表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及本中心非预期严重不良反应(SUSAR)个案报告表</w:t>
            </w:r>
          </w:p>
          <w:p w14:paraId="19993325">
            <w:pPr>
              <w:numPr>
                <w:ilvl w:val="0"/>
                <w:numId w:val="6"/>
              </w:num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</w:rPr>
              <w:t>其它伦理委员会对其中心的非预期药物严重不良反应审查意见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1"/>
                <w:szCs w:val="21"/>
                <w:highlight w:val="none"/>
                <w:lang w:eastAsia="zh-CN"/>
              </w:rPr>
              <w:t>（如有）</w:t>
            </w:r>
          </w:p>
        </w:tc>
        <w:tc>
          <w:tcPr>
            <w:tcW w:w="1200" w:type="dxa"/>
            <w:noWrap w:val="0"/>
            <w:vAlign w:val="top"/>
          </w:tcPr>
          <w:p w14:paraId="1357351E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份</w:t>
            </w:r>
          </w:p>
        </w:tc>
      </w:tr>
      <w:tr w14:paraId="7ED8C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05" w:type="dxa"/>
            <w:vMerge w:val="continue"/>
            <w:noWrap w:val="0"/>
            <w:vAlign w:val="top"/>
          </w:tcPr>
          <w:p w14:paraId="6E94CBD5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top"/>
          </w:tcPr>
          <w:p w14:paraId="3F00C5E1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 w:eastAsia="zh-CN"/>
              </w:rPr>
              <w:t>方</w:t>
            </w:r>
            <w:r>
              <w:rPr>
                <w:rFonts w:hint="eastAsia" w:ascii="方正仿宋_GBK" w:hAnsi="方正仿宋_GBK" w:eastAsia="方正仿宋_GBK" w:cs="方正仿宋_GBK"/>
                <w:bCs/>
                <w:sz w:val="21"/>
                <w:szCs w:val="21"/>
                <w:lang w:val="en-US" w:eastAsia="zh-CN"/>
              </w:rPr>
              <w:t>案偏离/</w:t>
            </w: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  <w:lang w:val="en-US" w:eastAsia="zh-CN"/>
              </w:rPr>
              <w:t>违背报告审查</w:t>
            </w:r>
          </w:p>
        </w:tc>
        <w:tc>
          <w:tcPr>
            <w:tcW w:w="5323" w:type="dxa"/>
            <w:noWrap w:val="0"/>
            <w:vAlign w:val="top"/>
          </w:tcPr>
          <w:p w14:paraId="202003CD">
            <w:pPr>
              <w:pStyle w:val="22"/>
              <w:numPr>
                <w:ilvl w:val="0"/>
                <w:numId w:val="7"/>
              </w:numPr>
              <w:ind w:firstLineChars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伦理审查申请及受理表（方案违背审查）</w:t>
            </w:r>
          </w:p>
          <w:p w14:paraId="2685CC01">
            <w:pPr>
              <w:pStyle w:val="22"/>
              <w:numPr>
                <w:ilvl w:val="0"/>
                <w:numId w:val="7"/>
              </w:numPr>
              <w:ind w:firstLineChars="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方案</w:t>
            </w:r>
            <w:r>
              <w:rPr>
                <w:rFonts w:hint="eastAsia" w:ascii="方正仿宋_GBK" w:hAnsi="方正仿宋_GBK" w:eastAsia="方正仿宋_GBK" w:cs="方正仿宋_GBK"/>
                <w:bCs/>
                <w:sz w:val="21"/>
                <w:szCs w:val="21"/>
                <w:lang w:val="en-US" w:eastAsia="zh-CN"/>
              </w:rPr>
              <w:t>偏离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违背报告表</w:t>
            </w:r>
          </w:p>
        </w:tc>
        <w:tc>
          <w:tcPr>
            <w:tcW w:w="1200" w:type="dxa"/>
            <w:noWrap w:val="0"/>
            <w:vAlign w:val="top"/>
          </w:tcPr>
          <w:p w14:paraId="344EDC96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份</w:t>
            </w:r>
          </w:p>
        </w:tc>
      </w:tr>
      <w:tr w14:paraId="6C4F9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05" w:type="dxa"/>
            <w:vMerge w:val="continue"/>
            <w:noWrap w:val="0"/>
            <w:vAlign w:val="top"/>
          </w:tcPr>
          <w:p w14:paraId="297B1959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top"/>
          </w:tcPr>
          <w:p w14:paraId="1B5ACA67"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提前终止/暂停研究审查</w:t>
            </w:r>
          </w:p>
        </w:tc>
        <w:tc>
          <w:tcPr>
            <w:tcW w:w="5323" w:type="dxa"/>
            <w:noWrap w:val="0"/>
            <w:vAlign w:val="top"/>
          </w:tcPr>
          <w:p w14:paraId="0D67E554">
            <w:pPr>
              <w:numPr>
                <w:ilvl w:val="0"/>
                <w:numId w:val="8"/>
              </w:numPr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伦理审查申请及受理表（提前终止/暂停研究审查）</w:t>
            </w:r>
          </w:p>
          <w:p w14:paraId="23C67E96">
            <w:pPr>
              <w:numPr>
                <w:ilvl w:val="0"/>
                <w:numId w:val="8"/>
              </w:numPr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暂停/终止研究报告</w:t>
            </w:r>
          </w:p>
          <w:p w14:paraId="6564B660">
            <w:pPr>
              <w:ind w:left="42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top"/>
          </w:tcPr>
          <w:p w14:paraId="774D7C1B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份</w:t>
            </w:r>
          </w:p>
        </w:tc>
      </w:tr>
      <w:tr w14:paraId="253F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05" w:type="dxa"/>
            <w:vMerge w:val="continue"/>
            <w:noWrap w:val="0"/>
            <w:vAlign w:val="top"/>
          </w:tcPr>
          <w:p w14:paraId="05164E07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top"/>
          </w:tcPr>
          <w:p w14:paraId="53C5CF5F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</w:p>
          <w:p w14:paraId="528AEA1F">
            <w:pPr>
              <w:jc w:val="left"/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1"/>
                <w:szCs w:val="21"/>
              </w:rPr>
              <w:t>结题审查</w:t>
            </w:r>
          </w:p>
        </w:tc>
        <w:tc>
          <w:tcPr>
            <w:tcW w:w="5323" w:type="dxa"/>
            <w:noWrap w:val="0"/>
            <w:vAlign w:val="top"/>
          </w:tcPr>
          <w:p w14:paraId="6A58C49A">
            <w:pPr>
              <w:pStyle w:val="22"/>
              <w:numPr>
                <w:ilvl w:val="0"/>
                <w:numId w:val="9"/>
              </w:numPr>
              <w:ind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伦理审查申请及受理表（结题审查）</w:t>
            </w:r>
          </w:p>
          <w:p w14:paraId="5CD19BEB">
            <w:pPr>
              <w:pStyle w:val="22"/>
              <w:numPr>
                <w:ilvl w:val="0"/>
                <w:numId w:val="9"/>
              </w:numPr>
              <w:ind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分中心小结表</w:t>
            </w:r>
          </w:p>
          <w:p w14:paraId="6A912FFA">
            <w:pPr>
              <w:pStyle w:val="22"/>
              <w:numPr>
                <w:ilvl w:val="0"/>
                <w:numId w:val="9"/>
              </w:numPr>
              <w:ind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  <w:t>结题报告表</w:t>
            </w:r>
          </w:p>
          <w:p w14:paraId="4D6E1EF0">
            <w:pPr>
              <w:pStyle w:val="22"/>
              <w:numPr>
                <w:ilvl w:val="0"/>
                <w:numId w:val="9"/>
              </w:numPr>
              <w:ind w:firstLineChars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受试者补偿发放证明</w:t>
            </w:r>
          </w:p>
        </w:tc>
        <w:tc>
          <w:tcPr>
            <w:tcW w:w="1200" w:type="dxa"/>
            <w:noWrap w:val="0"/>
            <w:vAlign w:val="top"/>
          </w:tcPr>
          <w:p w14:paraId="4EBD0231"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1"/>
                <w:szCs w:val="21"/>
              </w:rPr>
              <w:t>份</w:t>
            </w:r>
          </w:p>
        </w:tc>
      </w:tr>
    </w:tbl>
    <w:p w14:paraId="3193B8AE"/>
    <w:sectPr>
      <w:headerReference r:id="rId3" w:type="default"/>
      <w:footerReference r:id="rId4" w:type="default"/>
      <w:pgSz w:w="11906" w:h="16838"/>
      <w:pgMar w:top="1417" w:right="1417" w:bottom="1417" w:left="1417" w:header="1020" w:footer="1020" w:gutter="283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CA11C53B-2D6F-4561-8760-B27489A093D3}"/>
  </w:font>
  <w:font w:name="方正仿宋_GB2312">
    <w:altName w:val="方正仿宋_GB2312"/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1628908-D17D-4780-996C-6490C98B418B}"/>
  </w:font>
  <w:font w:name="方正仿宋_GBK">
    <w:altName w:val="方正仿宋_GBK"/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C294CF8-6103-44FC-899D-7F812106C33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7E049">
    <w:pPr>
      <w:pStyle w:val="5"/>
      <w:pBdr>
        <w:top w:val="single" w:color="auto" w:sz="4" w:space="0"/>
      </w:pBd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23128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23128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21E50">
    <w:pPr>
      <w:pStyle w:val="6"/>
      <w:jc w:val="left"/>
      <w:rPr>
        <w:rFonts w:hint="eastAsia"/>
        <w:u w:val="single"/>
        <w:lang w:eastAsia="zh-CN"/>
      </w:rPr>
    </w:pPr>
  </w:p>
  <w:p w14:paraId="3DDAECFD">
    <w:pPr>
      <w:pStyle w:val="6"/>
      <w:jc w:val="left"/>
      <w:rPr>
        <w:rFonts w:hint="eastAsia" w:eastAsia="宋体"/>
        <w:u w:val="single"/>
        <w:lang w:val="en-US" w:eastAsia="zh-CN"/>
      </w:rPr>
    </w:pPr>
    <w:r>
      <w:rPr>
        <w:rFonts w:hint="eastAsia"/>
        <w:u w:val="single"/>
        <w:lang w:eastAsia="zh-CN"/>
      </w:rPr>
      <w:t>贵阳市第二人民医院</w:t>
    </w:r>
    <w:r>
      <w:rPr>
        <w:rFonts w:hint="eastAsia"/>
        <w:u w:val="single"/>
      </w:rPr>
      <w:t>临床试验</w:t>
    </w:r>
    <w:r>
      <w:rPr>
        <w:rFonts w:hint="eastAsia"/>
        <w:u w:val="single"/>
        <w:lang w:val="en-US" w:eastAsia="zh-CN"/>
      </w:rPr>
      <w:t>伦理委员会</w:t>
    </w:r>
    <w:r>
      <w:rPr>
        <w:rFonts w:hint="eastAsia"/>
        <w:u w:val="single"/>
      </w:rPr>
      <w:t xml:space="preserve">                      </w:t>
    </w:r>
    <w:r>
      <w:rPr>
        <w:rFonts w:hint="eastAsia"/>
        <w:u w:val="single"/>
        <w:lang w:val="en-US" w:eastAsia="zh-CN"/>
      </w:rPr>
      <w:t xml:space="preserve">         </w:t>
    </w:r>
    <w:r>
      <w:rPr>
        <w:rFonts w:hint="eastAsia"/>
        <w:u w:val="single"/>
      </w:rPr>
      <w:t xml:space="preserve">   </w:t>
    </w:r>
    <w:r>
      <w:rPr>
        <w:rFonts w:hint="eastAsia"/>
        <w:u w:val="single"/>
        <w:lang w:val="en-US" w:eastAsia="zh-CN"/>
      </w:rPr>
      <w:t xml:space="preserve"> </w:t>
    </w:r>
    <w:r>
      <w:rPr>
        <w:rFonts w:hint="eastAsia"/>
        <w:u w:val="single"/>
      </w:rPr>
      <w:t>文件编号：IEC-</w:t>
    </w:r>
    <w:r>
      <w:rPr>
        <w:rFonts w:hint="eastAsia"/>
        <w:u w:val="single"/>
        <w:lang w:val="en-US" w:eastAsia="zh-CN"/>
      </w:rPr>
      <w:t>SOP</w:t>
    </w:r>
    <w:r>
      <w:rPr>
        <w:rFonts w:hint="eastAsia"/>
        <w:u w:val="single"/>
      </w:rPr>
      <w:t>-0</w:t>
    </w:r>
    <w:r>
      <w:rPr>
        <w:rFonts w:hint="eastAsia"/>
        <w:u w:val="single"/>
        <w:lang w:val="en-US" w:eastAsia="zh-CN"/>
      </w:rPr>
      <w:t>05</w:t>
    </w:r>
    <w:r>
      <w:rPr>
        <w:rFonts w:hint="eastAsia"/>
        <w:u w:val="single"/>
      </w:rPr>
      <w:t>-AF-0</w:t>
    </w:r>
    <w:r>
      <w:rPr>
        <w:rFonts w:hint="eastAsia"/>
        <w:u w:val="single"/>
        <w:lang w:val="en-US" w:eastAsia="zh-CN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110586"/>
    <w:multiLevelType w:val="multilevel"/>
    <w:tmpl w:val="31110586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D9679B"/>
    <w:multiLevelType w:val="multilevel"/>
    <w:tmpl w:val="3AD9679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eastAsia="方正仿宋_GBK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885C40"/>
    <w:multiLevelType w:val="multilevel"/>
    <w:tmpl w:val="40885C40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6EF0C9B"/>
    <w:multiLevelType w:val="multilevel"/>
    <w:tmpl w:val="46EF0C9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4F0E1F90"/>
    <w:multiLevelType w:val="multilevel"/>
    <w:tmpl w:val="4F0E1F90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610E163B"/>
    <w:multiLevelType w:val="multilevel"/>
    <w:tmpl w:val="610E163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7640FA0"/>
    <w:multiLevelType w:val="singleLevel"/>
    <w:tmpl w:val="67640FA0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</w:rPr>
    </w:lvl>
  </w:abstractNum>
  <w:abstractNum w:abstractNumId="7">
    <w:nsid w:val="760E4AB1"/>
    <w:multiLevelType w:val="multilevel"/>
    <w:tmpl w:val="760E4AB1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8">
    <w:nsid w:val="7BB63647"/>
    <w:multiLevelType w:val="multilevel"/>
    <w:tmpl w:val="7BB63647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NWNlZjI1OTY4ZjI0NjRjODc2ZWE0Yzk1YTgzOTQifQ=="/>
  </w:docVars>
  <w:rsids>
    <w:rsidRoot w:val="00172A27"/>
    <w:rsid w:val="00014B68"/>
    <w:rsid w:val="00016F94"/>
    <w:rsid w:val="000664A0"/>
    <w:rsid w:val="000D00F0"/>
    <w:rsid w:val="00137DB0"/>
    <w:rsid w:val="001B35DA"/>
    <w:rsid w:val="00232D71"/>
    <w:rsid w:val="00272306"/>
    <w:rsid w:val="002E7EA4"/>
    <w:rsid w:val="003F42F7"/>
    <w:rsid w:val="004C1F86"/>
    <w:rsid w:val="0062240B"/>
    <w:rsid w:val="006310B6"/>
    <w:rsid w:val="00744816"/>
    <w:rsid w:val="0081174F"/>
    <w:rsid w:val="008717B7"/>
    <w:rsid w:val="009179BC"/>
    <w:rsid w:val="00941BE5"/>
    <w:rsid w:val="00982774"/>
    <w:rsid w:val="00A1632E"/>
    <w:rsid w:val="00A33714"/>
    <w:rsid w:val="00A5252F"/>
    <w:rsid w:val="00A564E4"/>
    <w:rsid w:val="00BC5303"/>
    <w:rsid w:val="00CC3E8B"/>
    <w:rsid w:val="00D44AC5"/>
    <w:rsid w:val="00DD56C8"/>
    <w:rsid w:val="00E75CFD"/>
    <w:rsid w:val="00F66D79"/>
    <w:rsid w:val="05AC1B71"/>
    <w:rsid w:val="05CD6E46"/>
    <w:rsid w:val="05EF48CA"/>
    <w:rsid w:val="060F40FB"/>
    <w:rsid w:val="07AE0EB7"/>
    <w:rsid w:val="085C4319"/>
    <w:rsid w:val="09FB3E31"/>
    <w:rsid w:val="0B7906D3"/>
    <w:rsid w:val="0EFE54A8"/>
    <w:rsid w:val="0F85536F"/>
    <w:rsid w:val="108747CB"/>
    <w:rsid w:val="109454B8"/>
    <w:rsid w:val="19B92150"/>
    <w:rsid w:val="19CD6784"/>
    <w:rsid w:val="1CC239D3"/>
    <w:rsid w:val="1D1854C3"/>
    <w:rsid w:val="1E0A06DF"/>
    <w:rsid w:val="1EBE13FC"/>
    <w:rsid w:val="22BD5311"/>
    <w:rsid w:val="238B5164"/>
    <w:rsid w:val="25F372F6"/>
    <w:rsid w:val="265A67F9"/>
    <w:rsid w:val="275456F1"/>
    <w:rsid w:val="298C2146"/>
    <w:rsid w:val="2AB9595E"/>
    <w:rsid w:val="2AC15842"/>
    <w:rsid w:val="2B8F1305"/>
    <w:rsid w:val="2E454CF5"/>
    <w:rsid w:val="31422D84"/>
    <w:rsid w:val="33D244F8"/>
    <w:rsid w:val="34756B1F"/>
    <w:rsid w:val="34CA6AC8"/>
    <w:rsid w:val="35B51845"/>
    <w:rsid w:val="3810730B"/>
    <w:rsid w:val="3AC961FF"/>
    <w:rsid w:val="3D840F26"/>
    <w:rsid w:val="40CE22D5"/>
    <w:rsid w:val="43C018C4"/>
    <w:rsid w:val="44432E60"/>
    <w:rsid w:val="44E50E51"/>
    <w:rsid w:val="46EB66F5"/>
    <w:rsid w:val="471D19C3"/>
    <w:rsid w:val="49233A8B"/>
    <w:rsid w:val="49525810"/>
    <w:rsid w:val="4ABE1DE7"/>
    <w:rsid w:val="5168719D"/>
    <w:rsid w:val="52962F05"/>
    <w:rsid w:val="54BA618F"/>
    <w:rsid w:val="56027559"/>
    <w:rsid w:val="586208A8"/>
    <w:rsid w:val="590D1127"/>
    <w:rsid w:val="5F4757A3"/>
    <w:rsid w:val="5F900D57"/>
    <w:rsid w:val="610B2686"/>
    <w:rsid w:val="610C5CC5"/>
    <w:rsid w:val="65934453"/>
    <w:rsid w:val="67236D85"/>
    <w:rsid w:val="6727446C"/>
    <w:rsid w:val="67650933"/>
    <w:rsid w:val="6B1E6DBC"/>
    <w:rsid w:val="6B4C79E6"/>
    <w:rsid w:val="6D11363B"/>
    <w:rsid w:val="6F9A4CA5"/>
    <w:rsid w:val="72C61959"/>
    <w:rsid w:val="72FC3B37"/>
    <w:rsid w:val="73020716"/>
    <w:rsid w:val="73D90F05"/>
    <w:rsid w:val="7618074B"/>
    <w:rsid w:val="77C70B12"/>
    <w:rsid w:val="781D57F7"/>
    <w:rsid w:val="79A80D59"/>
    <w:rsid w:val="79C85BD4"/>
    <w:rsid w:val="7A7256F4"/>
    <w:rsid w:val="7E6B34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spacing w:beforeLines="0" w:afterLines="0"/>
      <w:jc w:val="left"/>
    </w:pPr>
    <w:rPr>
      <w:rFonts w:hint="eastAsia"/>
      <w:sz w:val="21"/>
      <w:szCs w:val="24"/>
    </w:rPr>
  </w:style>
  <w:style w:type="paragraph" w:styleId="3">
    <w:name w:val="Body Text Indent"/>
    <w:basedOn w:val="1"/>
    <w:uiPriority w:val="0"/>
    <w:pPr>
      <w:ind w:firstLine="420" w:firstLineChars="200"/>
    </w:pPr>
    <w:rPr>
      <w:kern w:val="2"/>
      <w:sz w:val="21"/>
      <w:szCs w:val="24"/>
    </w:rPr>
  </w:style>
  <w:style w:type="paragraph" w:styleId="4">
    <w:name w:val="endnote text"/>
    <w:basedOn w:val="1"/>
    <w:qFormat/>
    <w:uiPriority w:val="0"/>
    <w:pPr>
      <w:widowControl/>
      <w:snapToGrid w:val="0"/>
      <w:jc w:val="left"/>
    </w:pPr>
    <w:rPr>
      <w:kern w:val="0"/>
      <w:sz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2"/>
      <w:sz w:val="21"/>
    </w:rPr>
  </w:style>
  <w:style w:type="paragraph" w:styleId="8">
    <w:name w:val="Normal (Web)"/>
    <w:basedOn w:val="1"/>
    <w:unhideWhenUsed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MS PGothic" w:hAnsi="MS PGothic" w:eastAsia="MS PGothic" w:cs="MS PGothic"/>
      <w:sz w:val="24"/>
      <w:szCs w:val="20"/>
      <w:lang w:eastAsia="ja-JP"/>
    </w:rPr>
  </w:style>
  <w:style w:type="table" w:styleId="10">
    <w:name w:val="Table Grid"/>
    <w:basedOn w:val="9"/>
    <w:qFormat/>
    <w:uiPriority w:val="59"/>
    <w:pPr>
      <w:spacing w:after="0" w:line="240" w:lineRule="auto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uiPriority w:val="0"/>
  </w:style>
  <w:style w:type="character" w:customStyle="1" w:styleId="14">
    <w:name w:val="正文文本 (6)_"/>
    <w:link w:val="15"/>
    <w:uiPriority w:val="0"/>
    <w:rPr>
      <w:rFonts w:ascii="宋体" w:hAnsi="宋体" w:cs="宋体"/>
      <w:sz w:val="16"/>
      <w:szCs w:val="16"/>
      <w:u w:val="single"/>
    </w:rPr>
  </w:style>
  <w:style w:type="paragraph" w:customStyle="1" w:styleId="15">
    <w:name w:val="正文文本 (6)"/>
    <w:basedOn w:val="1"/>
    <w:link w:val="14"/>
    <w:uiPriority w:val="0"/>
    <w:pPr>
      <w:spacing w:after="130" w:line="615" w:lineRule="exact"/>
      <w:jc w:val="center"/>
    </w:pPr>
    <w:rPr>
      <w:rFonts w:ascii="宋体" w:hAnsi="宋体" w:cs="宋体"/>
      <w:kern w:val="0"/>
      <w:sz w:val="16"/>
      <w:szCs w:val="16"/>
      <w:u w:val="single"/>
    </w:rPr>
  </w:style>
  <w:style w:type="character" w:customStyle="1" w:styleId="16">
    <w:name w:val="正文文本 (9)_"/>
    <w:link w:val="17"/>
    <w:uiPriority w:val="0"/>
    <w:rPr>
      <w:rFonts w:ascii="黑体" w:hAnsi="黑体" w:eastAsia="黑体" w:cs="黑体"/>
      <w:sz w:val="19"/>
      <w:szCs w:val="19"/>
    </w:rPr>
  </w:style>
  <w:style w:type="paragraph" w:customStyle="1" w:styleId="17">
    <w:name w:val="正文文本 (9)"/>
    <w:basedOn w:val="1"/>
    <w:link w:val="16"/>
    <w:uiPriority w:val="0"/>
    <w:pPr>
      <w:spacing w:after="340"/>
      <w:jc w:val="center"/>
    </w:pPr>
    <w:rPr>
      <w:rFonts w:ascii="黑体" w:hAnsi="黑体" w:eastAsia="黑体" w:cs="黑体"/>
      <w:kern w:val="0"/>
      <w:sz w:val="19"/>
      <w:szCs w:val="19"/>
    </w:rPr>
  </w:style>
  <w:style w:type="character" w:customStyle="1" w:styleId="18">
    <w:name w:val="正文文本 (8)_"/>
    <w:link w:val="19"/>
    <w:uiPriority w:val="0"/>
    <w:rPr>
      <w:rFonts w:eastAsia="Times New Roman"/>
      <w:sz w:val="15"/>
      <w:szCs w:val="15"/>
    </w:rPr>
  </w:style>
  <w:style w:type="paragraph" w:customStyle="1" w:styleId="19">
    <w:name w:val="正文文本 (8)"/>
    <w:basedOn w:val="1"/>
    <w:link w:val="18"/>
    <w:uiPriority w:val="0"/>
    <w:pPr>
      <w:spacing w:after="80" w:line="259" w:lineRule="exact"/>
      <w:jc w:val="left"/>
    </w:pPr>
    <w:rPr>
      <w:rFonts w:eastAsia="Times New Roman"/>
      <w:kern w:val="0"/>
      <w:sz w:val="15"/>
      <w:szCs w:val="15"/>
    </w:rPr>
  </w:style>
  <w:style w:type="character" w:customStyle="1" w:styleId="20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1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927</Words>
  <Characters>945</Characters>
  <Lines>4</Lines>
  <Paragraphs>1</Paragraphs>
  <TotalTime>95</TotalTime>
  <ScaleCrop>false</ScaleCrop>
  <LinksUpToDate>false</LinksUpToDate>
  <CharactersWithSpaces>983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2023-04-09T10:42:00Z</dcterms:created>
  <dc:creator>谭 林</dc:creator>
  <cp:lastModifiedBy>小白 </cp:lastModifiedBy>
  <dcterms:modified xsi:type="dcterms:W3CDTF">2026-01-27T09:24:59Z</dcterms:modified>
  <dc:title>利益冲突声明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AA3E483784C4490F84246EA26ACFFD89_13</vt:lpwstr>
  </property>
  <property fmtid="{D5CDD505-2E9C-101B-9397-08002B2CF9AE}" pid="4" name="KSOTemplateDocerSaveRecord">
    <vt:lpwstr>eyJoZGlkIjoiYzZiNDU2Mjc5ZDdhZDgzNjdkMzhjNmE2NDUyY2E4ZWEiLCJ1c2VySWQiOiIxNTY4Mzc3ODgxIn0=</vt:lpwstr>
  </property>
</Properties>
</file>